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BE076" w14:textId="77777777" w:rsidR="0079437A" w:rsidRPr="00441C91" w:rsidRDefault="0079437A" w:rsidP="0079437A">
      <w:pPr>
        <w:jc w:val="center"/>
        <w:rPr>
          <w:sz w:val="26"/>
          <w:szCs w:val="26"/>
        </w:rPr>
      </w:pPr>
      <w:r w:rsidRPr="00441C91">
        <w:rPr>
          <w:sz w:val="26"/>
          <w:szCs w:val="26"/>
        </w:rPr>
        <w:t xml:space="preserve">ПАМЯТКА </w:t>
      </w:r>
    </w:p>
    <w:p w14:paraId="06EF1298" w14:textId="2AACCB0A" w:rsidR="0079437A" w:rsidRPr="00441C91" w:rsidRDefault="0079437A" w:rsidP="0079437A">
      <w:pPr>
        <w:jc w:val="center"/>
        <w:rPr>
          <w:sz w:val="26"/>
          <w:szCs w:val="26"/>
        </w:rPr>
      </w:pPr>
      <w:r w:rsidRPr="00441C91">
        <w:rPr>
          <w:sz w:val="26"/>
          <w:szCs w:val="26"/>
        </w:rPr>
        <w:t xml:space="preserve">Тарифы на электрическую энергию, используемую для нужд отопления, отопления и горячего водоснабжения </w:t>
      </w:r>
      <w:r w:rsidR="007D4F2D">
        <w:rPr>
          <w:sz w:val="26"/>
          <w:szCs w:val="26"/>
        </w:rPr>
        <w:t xml:space="preserve">жилых и нежилых помещений </w:t>
      </w:r>
      <w:r w:rsidR="00731E09" w:rsidRPr="00441C91">
        <w:rPr>
          <w:sz w:val="26"/>
          <w:szCs w:val="26"/>
        </w:rPr>
        <w:t>граждан</w:t>
      </w:r>
    </w:p>
    <w:p w14:paraId="1CA91149" w14:textId="42B79D2E" w:rsidR="0079437A" w:rsidRPr="00441C91" w:rsidRDefault="0079437A" w:rsidP="0079437A">
      <w:pPr>
        <w:jc w:val="center"/>
        <w:rPr>
          <w:sz w:val="26"/>
          <w:szCs w:val="26"/>
        </w:rPr>
      </w:pPr>
      <w:r w:rsidRPr="00441C91">
        <w:rPr>
          <w:sz w:val="26"/>
          <w:szCs w:val="26"/>
        </w:rPr>
        <w:t>(</w:t>
      </w:r>
      <w:r w:rsidR="00441C91" w:rsidRPr="00441C91">
        <w:rPr>
          <w:sz w:val="26"/>
          <w:szCs w:val="26"/>
        </w:rPr>
        <w:t>действу</w:t>
      </w:r>
      <w:r w:rsidR="007D4F2D">
        <w:rPr>
          <w:sz w:val="26"/>
          <w:szCs w:val="26"/>
        </w:rPr>
        <w:t>ю</w:t>
      </w:r>
      <w:r w:rsidR="00362199">
        <w:rPr>
          <w:sz w:val="26"/>
          <w:szCs w:val="26"/>
        </w:rPr>
        <w:t>щие</w:t>
      </w:r>
      <w:r w:rsidR="00441C91" w:rsidRPr="00441C91">
        <w:rPr>
          <w:sz w:val="26"/>
          <w:szCs w:val="26"/>
        </w:rPr>
        <w:t xml:space="preserve"> в </w:t>
      </w:r>
      <w:r w:rsidRPr="00441C91">
        <w:rPr>
          <w:sz w:val="26"/>
          <w:szCs w:val="26"/>
        </w:rPr>
        <w:t>202</w:t>
      </w:r>
      <w:r w:rsidR="007F31FE" w:rsidRPr="00441C91">
        <w:rPr>
          <w:sz w:val="26"/>
          <w:szCs w:val="26"/>
        </w:rPr>
        <w:t>6</w:t>
      </w:r>
      <w:r w:rsidR="00441C91" w:rsidRPr="00441C91">
        <w:rPr>
          <w:sz w:val="26"/>
          <w:szCs w:val="26"/>
        </w:rPr>
        <w:t xml:space="preserve"> году</w:t>
      </w:r>
      <w:r w:rsidRPr="00441C91">
        <w:rPr>
          <w:sz w:val="26"/>
          <w:szCs w:val="26"/>
        </w:rPr>
        <w:t>)</w:t>
      </w:r>
    </w:p>
    <w:p w14:paraId="1D08DC9D" w14:textId="3DD3B36A" w:rsidR="0079437A" w:rsidRPr="002565FF" w:rsidRDefault="0079437A" w:rsidP="00DF07E4">
      <w:pPr>
        <w:pStyle w:val="a3"/>
        <w:spacing w:before="0" w:beforeAutospacing="0" w:after="0" w:afterAutospacing="0" w:line="235" w:lineRule="auto"/>
        <w:ind w:firstLine="709"/>
        <w:jc w:val="both"/>
        <w:rPr>
          <w:rFonts w:eastAsiaTheme="minorHAnsi"/>
          <w:b/>
          <w:sz w:val="26"/>
          <w:szCs w:val="26"/>
          <w:lang w:eastAsia="en-US"/>
        </w:rPr>
      </w:pPr>
      <w:r w:rsidRPr="002565FF">
        <w:rPr>
          <w:rFonts w:eastAsiaTheme="minorHAnsi"/>
          <w:b/>
          <w:sz w:val="26"/>
          <w:szCs w:val="26"/>
          <w:lang w:eastAsia="en-US"/>
        </w:rPr>
        <w:t>1. Тариф «</w:t>
      </w:r>
      <w:r w:rsidR="00F27DBE" w:rsidRPr="002565FF">
        <w:rPr>
          <w:rFonts w:eastAsiaTheme="minorHAnsi"/>
          <w:b/>
          <w:sz w:val="26"/>
          <w:szCs w:val="26"/>
          <w:lang w:eastAsia="en-US"/>
        </w:rPr>
        <w:t>Электрическая энергия для нужд отопления и горячего водоснабжения с присоединенной (суммарной) мощностью электронагревательного оборудования более 5 кВт</w:t>
      </w:r>
      <w:r w:rsidRPr="002565FF">
        <w:rPr>
          <w:rFonts w:eastAsiaTheme="minorHAnsi"/>
          <w:b/>
          <w:sz w:val="26"/>
          <w:szCs w:val="26"/>
          <w:lang w:eastAsia="en-US"/>
        </w:rPr>
        <w:t>».</w:t>
      </w:r>
    </w:p>
    <w:p w14:paraId="78042443" w14:textId="77777777" w:rsidR="0079437A" w:rsidRPr="002565FF" w:rsidRDefault="0079437A" w:rsidP="00DF07E4">
      <w:pPr>
        <w:pStyle w:val="a3"/>
        <w:spacing w:before="0" w:beforeAutospacing="0" w:after="0" w:afterAutospacing="0" w:line="235" w:lineRule="auto"/>
        <w:ind w:firstLine="709"/>
        <w:jc w:val="both"/>
        <w:rPr>
          <w:rFonts w:eastAsiaTheme="minorHAnsi"/>
          <w:sz w:val="26"/>
          <w:szCs w:val="26"/>
          <w:lang w:eastAsia="en-US"/>
        </w:rPr>
      </w:pPr>
      <w:r w:rsidRPr="002565FF">
        <w:rPr>
          <w:rFonts w:eastAsiaTheme="minorHAnsi"/>
          <w:sz w:val="26"/>
          <w:szCs w:val="26"/>
          <w:lang w:eastAsia="en-US"/>
        </w:rPr>
        <w:t>Дифференцированный тариф по двум временным периодам:</w:t>
      </w:r>
    </w:p>
    <w:p w14:paraId="51F00524" w14:textId="12875D43" w:rsidR="0079437A" w:rsidRPr="002565FF" w:rsidRDefault="0079437A" w:rsidP="00DF07E4">
      <w:pPr>
        <w:pStyle w:val="a3"/>
        <w:spacing w:before="0" w:beforeAutospacing="0" w:after="0" w:afterAutospacing="0" w:line="235" w:lineRule="auto"/>
        <w:jc w:val="both"/>
        <w:rPr>
          <w:rFonts w:eastAsiaTheme="minorHAnsi"/>
          <w:sz w:val="26"/>
          <w:szCs w:val="26"/>
          <w:lang w:eastAsia="en-US"/>
        </w:rPr>
      </w:pPr>
      <w:r w:rsidRPr="002565FF">
        <w:rPr>
          <w:rFonts w:eastAsiaTheme="minorHAnsi"/>
          <w:sz w:val="26"/>
          <w:szCs w:val="26"/>
          <w:lang w:eastAsia="en-US"/>
        </w:rPr>
        <w:t xml:space="preserve">- в период минимальных нагрузок (с 23.00 до 06.00) – </w:t>
      </w:r>
      <w:r w:rsidR="007F31FE" w:rsidRPr="002565FF">
        <w:rPr>
          <w:rFonts w:eastAsiaTheme="minorHAnsi"/>
          <w:sz w:val="26"/>
          <w:szCs w:val="26"/>
          <w:lang w:eastAsia="en-US"/>
        </w:rPr>
        <w:t>0,1772</w:t>
      </w:r>
      <w:r w:rsidRPr="002565FF">
        <w:rPr>
          <w:rFonts w:eastAsiaTheme="minorHAnsi"/>
          <w:sz w:val="26"/>
          <w:szCs w:val="26"/>
          <w:lang w:eastAsia="en-US"/>
        </w:rPr>
        <w:t xml:space="preserve"> руб. за 1 кВт*час;</w:t>
      </w:r>
    </w:p>
    <w:p w14:paraId="00021803" w14:textId="687002D4" w:rsidR="0079437A" w:rsidRPr="002565FF" w:rsidRDefault="0079437A" w:rsidP="00DF07E4">
      <w:pPr>
        <w:pStyle w:val="a3"/>
        <w:spacing w:before="0" w:beforeAutospacing="0" w:after="0" w:afterAutospacing="0" w:line="235" w:lineRule="auto"/>
        <w:jc w:val="both"/>
        <w:rPr>
          <w:rFonts w:eastAsiaTheme="minorHAnsi"/>
          <w:sz w:val="26"/>
          <w:szCs w:val="26"/>
          <w:lang w:eastAsia="en-US"/>
        </w:rPr>
      </w:pPr>
      <w:r w:rsidRPr="002565FF">
        <w:rPr>
          <w:rFonts w:eastAsiaTheme="minorHAnsi"/>
          <w:sz w:val="26"/>
          <w:szCs w:val="26"/>
          <w:lang w:eastAsia="en-US"/>
        </w:rPr>
        <w:t>- остальное время суток – 0,</w:t>
      </w:r>
      <w:r w:rsidR="005F5B25" w:rsidRPr="002565FF">
        <w:rPr>
          <w:rFonts w:eastAsiaTheme="minorHAnsi"/>
          <w:sz w:val="26"/>
          <w:szCs w:val="26"/>
          <w:lang w:eastAsia="en-US"/>
        </w:rPr>
        <w:t>329</w:t>
      </w:r>
      <w:r w:rsidRPr="002565FF">
        <w:rPr>
          <w:rFonts w:eastAsiaTheme="minorHAnsi"/>
          <w:sz w:val="26"/>
          <w:szCs w:val="26"/>
          <w:lang w:eastAsia="en-US"/>
        </w:rPr>
        <w:t xml:space="preserve"> руб. за 1 кВт*час.</w:t>
      </w:r>
    </w:p>
    <w:p w14:paraId="6B5FEE13" w14:textId="77777777" w:rsidR="0079437A" w:rsidRPr="002565FF" w:rsidRDefault="0079437A" w:rsidP="00DF07E4">
      <w:pPr>
        <w:pStyle w:val="a3"/>
        <w:spacing w:before="0" w:beforeAutospacing="0" w:after="0" w:afterAutospacing="0" w:line="235" w:lineRule="auto"/>
        <w:ind w:firstLine="708"/>
        <w:jc w:val="both"/>
        <w:rPr>
          <w:rFonts w:eastAsiaTheme="minorHAnsi"/>
          <w:b/>
          <w:i/>
          <w:sz w:val="26"/>
          <w:szCs w:val="26"/>
          <w:u w:val="single"/>
          <w:lang w:eastAsia="en-US"/>
        </w:rPr>
      </w:pPr>
      <w:r w:rsidRPr="002565FF">
        <w:rPr>
          <w:rFonts w:eastAsiaTheme="minorHAnsi"/>
          <w:b/>
          <w:i/>
          <w:sz w:val="26"/>
          <w:szCs w:val="26"/>
          <w:u w:val="single"/>
          <w:lang w:eastAsia="en-US"/>
        </w:rPr>
        <w:t xml:space="preserve">Условие </w:t>
      </w:r>
      <w:r w:rsidR="00731E09" w:rsidRPr="002565FF">
        <w:rPr>
          <w:rFonts w:eastAsiaTheme="minorHAnsi"/>
          <w:b/>
          <w:i/>
          <w:sz w:val="26"/>
          <w:szCs w:val="26"/>
          <w:u w:val="single"/>
          <w:lang w:eastAsia="en-US"/>
        </w:rPr>
        <w:t>подключения и применения тарифа</w:t>
      </w:r>
    </w:p>
    <w:p w14:paraId="5A3D3794" w14:textId="465BEE6F" w:rsidR="0079437A" w:rsidRDefault="0079437A" w:rsidP="00DF07E4">
      <w:pPr>
        <w:pStyle w:val="a3"/>
        <w:spacing w:before="0" w:beforeAutospacing="0" w:after="0" w:afterAutospacing="0" w:line="235" w:lineRule="auto"/>
        <w:ind w:firstLine="708"/>
        <w:jc w:val="both"/>
        <w:rPr>
          <w:rFonts w:eastAsiaTheme="minorHAnsi"/>
          <w:sz w:val="26"/>
          <w:szCs w:val="26"/>
          <w:lang w:eastAsia="en-US"/>
        </w:rPr>
      </w:pPr>
      <w:r w:rsidRPr="002565FF">
        <w:rPr>
          <w:rFonts w:eastAsiaTheme="minorHAnsi"/>
          <w:sz w:val="26"/>
          <w:szCs w:val="26"/>
          <w:lang w:eastAsia="en-US"/>
        </w:rPr>
        <w:t>Тариф применяется, если суммарная установленная мощность элек</w:t>
      </w:r>
      <w:r w:rsidR="00F27DBE" w:rsidRPr="002565FF">
        <w:rPr>
          <w:rFonts w:eastAsiaTheme="minorHAnsi"/>
          <w:sz w:val="26"/>
          <w:szCs w:val="26"/>
          <w:lang w:eastAsia="en-US"/>
        </w:rPr>
        <w:t>тронагревательного оборудования, установленного в жилых или нежилых помещени</w:t>
      </w:r>
      <w:r w:rsidR="00F10067">
        <w:rPr>
          <w:rFonts w:eastAsiaTheme="minorHAnsi"/>
          <w:sz w:val="26"/>
          <w:szCs w:val="26"/>
          <w:lang w:eastAsia="en-US"/>
        </w:rPr>
        <w:t>ях одноквартирных</w:t>
      </w:r>
      <w:r w:rsidR="000E6BD2">
        <w:rPr>
          <w:rFonts w:eastAsiaTheme="minorHAnsi"/>
          <w:sz w:val="26"/>
          <w:szCs w:val="26"/>
          <w:lang w:eastAsia="en-US"/>
        </w:rPr>
        <w:t xml:space="preserve"> </w:t>
      </w:r>
      <w:r w:rsidR="00F10067">
        <w:rPr>
          <w:rFonts w:eastAsiaTheme="minorHAnsi"/>
          <w:sz w:val="26"/>
          <w:szCs w:val="26"/>
          <w:lang w:eastAsia="en-US"/>
        </w:rPr>
        <w:t>(блокированных) жилых домов</w:t>
      </w:r>
      <w:r w:rsidR="00F27DBE" w:rsidRPr="002565FF">
        <w:rPr>
          <w:rFonts w:eastAsiaTheme="minorHAnsi"/>
          <w:sz w:val="26"/>
          <w:szCs w:val="26"/>
          <w:lang w:eastAsia="en-US"/>
        </w:rPr>
        <w:t xml:space="preserve">, </w:t>
      </w:r>
      <w:r w:rsidRPr="002565FF">
        <w:rPr>
          <w:rFonts w:eastAsiaTheme="minorHAnsi"/>
          <w:sz w:val="26"/>
          <w:szCs w:val="26"/>
          <w:lang w:eastAsia="en-US"/>
        </w:rPr>
        <w:t>более 5 кВт.</w:t>
      </w:r>
    </w:p>
    <w:p w14:paraId="4FD6EA12" w14:textId="77777777" w:rsidR="00DF07E4" w:rsidRPr="002565FF" w:rsidRDefault="00DF07E4" w:rsidP="00DF07E4">
      <w:pPr>
        <w:pStyle w:val="a3"/>
        <w:spacing w:before="0" w:beforeAutospacing="0" w:after="0" w:afterAutospacing="0" w:line="120" w:lineRule="auto"/>
        <w:ind w:firstLine="709"/>
        <w:jc w:val="both"/>
        <w:rPr>
          <w:rFonts w:eastAsiaTheme="minorHAnsi"/>
          <w:sz w:val="26"/>
          <w:szCs w:val="26"/>
          <w:lang w:eastAsia="en-US"/>
        </w:rPr>
      </w:pPr>
    </w:p>
    <w:p w14:paraId="5C8303CF" w14:textId="5F94E917" w:rsidR="00F10067" w:rsidRPr="002565FF" w:rsidRDefault="007D4F2D" w:rsidP="00DF07E4">
      <w:pPr>
        <w:pStyle w:val="a3"/>
        <w:spacing w:before="0" w:beforeAutospacing="0" w:after="0" w:afterAutospacing="0" w:line="235" w:lineRule="auto"/>
        <w:ind w:firstLine="709"/>
        <w:jc w:val="both"/>
        <w:rPr>
          <w:rFonts w:eastAsiaTheme="minorHAnsi"/>
          <w:b/>
          <w:sz w:val="26"/>
          <w:szCs w:val="26"/>
          <w:lang w:eastAsia="en-US"/>
        </w:rPr>
      </w:pPr>
      <w:r>
        <w:rPr>
          <w:rFonts w:eastAsiaTheme="minorHAnsi"/>
          <w:b/>
          <w:sz w:val="26"/>
          <w:szCs w:val="26"/>
          <w:lang w:eastAsia="en-US"/>
        </w:rPr>
        <w:t>2</w:t>
      </w:r>
      <w:r w:rsidR="0079437A" w:rsidRPr="002565FF">
        <w:rPr>
          <w:rFonts w:eastAsiaTheme="minorHAnsi"/>
          <w:b/>
          <w:sz w:val="26"/>
          <w:szCs w:val="26"/>
          <w:lang w:eastAsia="en-US"/>
        </w:rPr>
        <w:t>.</w:t>
      </w:r>
      <w:r w:rsidR="0079437A" w:rsidRPr="002565FF">
        <w:rPr>
          <w:rFonts w:eastAsiaTheme="minorHAnsi"/>
          <w:sz w:val="26"/>
          <w:szCs w:val="26"/>
          <w:lang w:eastAsia="en-US"/>
        </w:rPr>
        <w:t xml:space="preserve"> </w:t>
      </w:r>
      <w:r w:rsidR="0079437A" w:rsidRPr="002565FF">
        <w:rPr>
          <w:rFonts w:eastAsiaTheme="minorHAnsi"/>
          <w:b/>
          <w:sz w:val="26"/>
          <w:szCs w:val="26"/>
          <w:lang w:eastAsia="en-US"/>
        </w:rPr>
        <w:t>Тариф «</w:t>
      </w:r>
      <w:r w:rsidR="005F5B25" w:rsidRPr="002565FF">
        <w:rPr>
          <w:rFonts w:eastAsiaTheme="minorHAnsi"/>
          <w:b/>
          <w:sz w:val="26"/>
          <w:szCs w:val="26"/>
          <w:lang w:eastAsia="en-US"/>
        </w:rPr>
        <w:t>Электрическая энергия при условии ее использования в том числе для нужд отопления, отопления и горячего водоснабжения в жилых домах (квартирах), садовых домиках</w:t>
      </w:r>
      <w:r w:rsidR="00745DF8">
        <w:rPr>
          <w:rFonts w:eastAsiaTheme="minorHAnsi"/>
          <w:b/>
          <w:sz w:val="26"/>
          <w:szCs w:val="26"/>
          <w:lang w:eastAsia="en-US"/>
        </w:rPr>
        <w:t>*</w:t>
      </w:r>
      <w:r w:rsidR="005F5B25" w:rsidRPr="002565FF">
        <w:rPr>
          <w:rFonts w:eastAsiaTheme="minorHAnsi"/>
          <w:b/>
          <w:sz w:val="26"/>
          <w:szCs w:val="26"/>
          <w:lang w:eastAsia="en-US"/>
        </w:rPr>
        <w:t>, дачах</w:t>
      </w:r>
      <w:r w:rsidR="00F10067">
        <w:rPr>
          <w:rFonts w:eastAsiaTheme="minorHAnsi"/>
          <w:b/>
          <w:sz w:val="26"/>
          <w:szCs w:val="26"/>
          <w:lang w:eastAsia="en-US"/>
        </w:rPr>
        <w:t>*</w:t>
      </w:r>
      <w:r w:rsidR="005F5B25" w:rsidRPr="002565FF">
        <w:rPr>
          <w:rFonts w:eastAsiaTheme="minorHAnsi"/>
          <w:b/>
          <w:sz w:val="26"/>
          <w:szCs w:val="26"/>
          <w:lang w:eastAsia="en-US"/>
        </w:rPr>
        <w:t xml:space="preserve">, не оборудованных в установленном порядке системами централизованного тепло- и газоснабжения и оборудованных в установленном порядке электрическими плитами (электрическими варочными панелями) бытовыми стационарными для </w:t>
      </w:r>
      <w:proofErr w:type="spellStart"/>
      <w:r w:rsidR="005F5B25" w:rsidRPr="002565FF">
        <w:rPr>
          <w:rFonts w:eastAsiaTheme="minorHAnsi"/>
          <w:b/>
          <w:sz w:val="26"/>
          <w:szCs w:val="26"/>
          <w:lang w:eastAsia="en-US"/>
        </w:rPr>
        <w:t>пищеприготовления</w:t>
      </w:r>
      <w:proofErr w:type="spellEnd"/>
      <w:r w:rsidR="005F5B25" w:rsidRPr="002565FF">
        <w:rPr>
          <w:rFonts w:eastAsiaTheme="minorHAnsi"/>
          <w:b/>
          <w:sz w:val="26"/>
          <w:szCs w:val="26"/>
          <w:lang w:eastAsia="en-US"/>
        </w:rPr>
        <w:t xml:space="preserve">, </w:t>
      </w:r>
      <w:r w:rsidR="005F5B25" w:rsidRPr="002565FF">
        <w:rPr>
          <w:rFonts w:eastAsiaTheme="minorHAnsi"/>
          <w:b/>
          <w:sz w:val="26"/>
          <w:szCs w:val="26"/>
          <w:u w:val="single"/>
          <w:lang w:eastAsia="en-US"/>
        </w:rPr>
        <w:t>при отсутствии</w:t>
      </w:r>
      <w:r w:rsidR="005F5B25" w:rsidRPr="002565FF">
        <w:rPr>
          <w:rFonts w:eastAsiaTheme="minorHAnsi"/>
          <w:b/>
          <w:sz w:val="26"/>
          <w:szCs w:val="26"/>
          <w:lang w:eastAsia="en-US"/>
        </w:rPr>
        <w:t xml:space="preserve"> отдельного (дополнительного) прибора индивидуального учета расхода электрической энергии для нужд отопления, отопления и горячего водоснабжения</w:t>
      </w:r>
      <w:r w:rsidR="0079437A" w:rsidRPr="002565FF">
        <w:rPr>
          <w:rFonts w:eastAsiaTheme="minorHAnsi"/>
          <w:b/>
          <w:sz w:val="26"/>
          <w:szCs w:val="26"/>
          <w:lang w:eastAsia="en-US"/>
        </w:rPr>
        <w:t>»:</w:t>
      </w:r>
      <w:r w:rsidR="00DF07E4">
        <w:rPr>
          <w:rFonts w:eastAsiaTheme="minorHAnsi"/>
          <w:b/>
          <w:sz w:val="26"/>
          <w:szCs w:val="26"/>
          <w:lang w:eastAsia="en-US"/>
        </w:rPr>
        <w:tab/>
      </w:r>
      <w:r w:rsidR="00DF07E4">
        <w:rPr>
          <w:rFonts w:eastAsiaTheme="minorHAnsi"/>
          <w:b/>
          <w:sz w:val="26"/>
          <w:szCs w:val="26"/>
          <w:lang w:eastAsia="en-US"/>
        </w:rPr>
        <w:tab/>
      </w:r>
      <w:r w:rsidR="00DF07E4">
        <w:rPr>
          <w:rFonts w:eastAsiaTheme="minorHAnsi"/>
          <w:b/>
          <w:sz w:val="26"/>
          <w:szCs w:val="26"/>
          <w:lang w:eastAsia="en-US"/>
        </w:rPr>
        <w:tab/>
      </w:r>
      <w:r w:rsidR="00DF07E4">
        <w:rPr>
          <w:rFonts w:eastAsiaTheme="minorHAnsi"/>
          <w:b/>
          <w:sz w:val="26"/>
          <w:szCs w:val="26"/>
          <w:lang w:eastAsia="en-US"/>
        </w:rPr>
        <w:tab/>
        <w:t xml:space="preserve">     </w:t>
      </w:r>
      <w:r w:rsidR="00DF07E4" w:rsidRPr="00DF07E4">
        <w:rPr>
          <w:color w:val="444444"/>
        </w:rPr>
        <w:t>(</w:t>
      </w:r>
      <w:r w:rsidR="00DF07E4" w:rsidRPr="00DF07E4">
        <w:rPr>
          <w:rFonts w:eastAsiaTheme="minorHAnsi"/>
          <w:lang w:eastAsia="en-US"/>
        </w:rPr>
        <w:t>руб. за 1 кВт*час)</w:t>
      </w:r>
    </w:p>
    <w:tbl>
      <w:tblPr>
        <w:tblStyle w:val="a7"/>
        <w:tblW w:w="0" w:type="auto"/>
        <w:tblLook w:val="04A0" w:firstRow="1" w:lastRow="0" w:firstColumn="1" w:lastColumn="0" w:noHBand="0" w:noVBand="1"/>
      </w:tblPr>
      <w:tblGrid>
        <w:gridCol w:w="3189"/>
        <w:gridCol w:w="3190"/>
        <w:gridCol w:w="3191"/>
      </w:tblGrid>
      <w:tr w:rsidR="005F5B25" w:rsidRPr="00DF07E4" w14:paraId="0AB53C52" w14:textId="77777777" w:rsidTr="0061387A">
        <w:tc>
          <w:tcPr>
            <w:tcW w:w="3189" w:type="dxa"/>
          </w:tcPr>
          <w:p w14:paraId="33D29522" w14:textId="77777777" w:rsidR="005F5B25" w:rsidRPr="00DF07E4" w:rsidRDefault="005F5B25" w:rsidP="00DF07E4">
            <w:pPr>
              <w:pStyle w:val="a3"/>
              <w:spacing w:before="0" w:beforeAutospacing="0" w:after="0" w:afterAutospacing="0" w:line="235" w:lineRule="auto"/>
              <w:jc w:val="both"/>
              <w:rPr>
                <w:rFonts w:eastAsiaTheme="minorHAnsi"/>
                <w:b/>
                <w:lang w:eastAsia="en-US"/>
              </w:rPr>
            </w:pPr>
          </w:p>
        </w:tc>
        <w:tc>
          <w:tcPr>
            <w:tcW w:w="3190" w:type="dxa"/>
            <w:shd w:val="clear" w:color="auto" w:fill="auto"/>
          </w:tcPr>
          <w:p w14:paraId="30AFF5BF" w14:textId="13EAE4C5" w:rsidR="005F5B25" w:rsidRPr="00DF07E4" w:rsidRDefault="005F5B25" w:rsidP="00DF07E4">
            <w:pPr>
              <w:pStyle w:val="a3"/>
              <w:spacing w:before="0" w:beforeAutospacing="0" w:after="0" w:afterAutospacing="0" w:line="235" w:lineRule="auto"/>
              <w:jc w:val="both"/>
              <w:rPr>
                <w:rStyle w:val="a8"/>
                <w:b w:val="0"/>
                <w:color w:val="444444"/>
                <w:shd w:val="clear" w:color="auto" w:fill="FFFFFF"/>
              </w:rPr>
            </w:pPr>
            <w:r w:rsidRPr="00DF07E4">
              <w:rPr>
                <w:rStyle w:val="a8"/>
                <w:color w:val="444444"/>
                <w:shd w:val="clear" w:color="auto" w:fill="FFFFFF"/>
              </w:rPr>
              <w:t>с 01.03.2026 по 31.05.2026</w:t>
            </w:r>
          </w:p>
        </w:tc>
        <w:tc>
          <w:tcPr>
            <w:tcW w:w="3191" w:type="dxa"/>
            <w:shd w:val="clear" w:color="auto" w:fill="auto"/>
          </w:tcPr>
          <w:p w14:paraId="6973634C" w14:textId="0DD3F710" w:rsidR="005F5B25" w:rsidRPr="00DF07E4" w:rsidRDefault="005F5B25" w:rsidP="00DF07E4">
            <w:pPr>
              <w:pStyle w:val="a3"/>
              <w:spacing w:before="0" w:beforeAutospacing="0" w:after="0" w:afterAutospacing="0" w:line="235" w:lineRule="auto"/>
              <w:jc w:val="both"/>
              <w:rPr>
                <w:rFonts w:eastAsiaTheme="minorHAnsi"/>
                <w:b/>
                <w:lang w:eastAsia="en-US"/>
              </w:rPr>
            </w:pPr>
            <w:r w:rsidRPr="00DF07E4">
              <w:rPr>
                <w:rStyle w:val="a8"/>
                <w:color w:val="444444"/>
                <w:shd w:val="clear" w:color="auto" w:fill="FFFFFF"/>
              </w:rPr>
              <w:t>с 01.06.2026 по 31.12.2026</w:t>
            </w:r>
          </w:p>
        </w:tc>
      </w:tr>
      <w:tr w:rsidR="005F5B25" w:rsidRPr="00DF07E4" w14:paraId="77E585C2" w14:textId="77777777" w:rsidTr="0061387A">
        <w:tc>
          <w:tcPr>
            <w:tcW w:w="9570" w:type="dxa"/>
            <w:gridSpan w:val="3"/>
            <w:shd w:val="clear" w:color="auto" w:fill="auto"/>
          </w:tcPr>
          <w:p w14:paraId="2945DABE" w14:textId="6970B5BE" w:rsidR="005F5B25" w:rsidRPr="00DF07E4" w:rsidRDefault="005F5B25" w:rsidP="00DF07E4">
            <w:pPr>
              <w:pStyle w:val="a3"/>
              <w:spacing w:before="0" w:beforeAutospacing="0" w:after="0" w:afterAutospacing="0" w:line="235" w:lineRule="auto"/>
              <w:rPr>
                <w:rStyle w:val="a8"/>
                <w:color w:val="444444"/>
                <w:shd w:val="clear" w:color="auto" w:fill="FFFFFF"/>
              </w:rPr>
            </w:pPr>
            <w:r w:rsidRPr="00DF07E4">
              <w:rPr>
                <w:color w:val="444444"/>
                <w:shd w:val="clear" w:color="auto" w:fill="FFFFFF"/>
              </w:rPr>
              <w:t>3</w:t>
            </w:r>
            <w:r w:rsidRPr="00DF07E4">
              <w:rPr>
                <w:color w:val="444444"/>
              </w:rPr>
              <w:t>.1 одноставочный тариф</w:t>
            </w:r>
            <w:r w:rsidRPr="00DF07E4">
              <w:rPr>
                <w:color w:val="444444"/>
                <w:shd w:val="clear" w:color="auto" w:fill="FBF8E9"/>
              </w:rPr>
              <w:t>:</w:t>
            </w:r>
          </w:p>
        </w:tc>
      </w:tr>
      <w:tr w:rsidR="005F5B25" w:rsidRPr="00DF07E4" w14:paraId="4BCBC69A" w14:textId="77777777" w:rsidTr="0061387A">
        <w:tc>
          <w:tcPr>
            <w:tcW w:w="3189" w:type="dxa"/>
            <w:shd w:val="clear" w:color="auto" w:fill="auto"/>
          </w:tcPr>
          <w:p w14:paraId="62EEDA02" w14:textId="50DF52A4" w:rsidR="005F5B25" w:rsidRPr="00DF07E4" w:rsidRDefault="005F5B25" w:rsidP="00DF07E4">
            <w:pPr>
              <w:pStyle w:val="a3"/>
              <w:spacing w:before="0" w:beforeAutospacing="0" w:after="0" w:afterAutospacing="0" w:line="235" w:lineRule="auto"/>
              <w:jc w:val="both"/>
              <w:rPr>
                <w:color w:val="444444"/>
                <w:shd w:val="clear" w:color="auto" w:fill="FFFFFF"/>
              </w:rPr>
            </w:pPr>
            <w:r w:rsidRPr="00DF07E4">
              <w:rPr>
                <w:color w:val="444444"/>
                <w:shd w:val="clear" w:color="auto" w:fill="FFFFFF"/>
              </w:rPr>
              <w:t>в любое время суток</w:t>
            </w:r>
          </w:p>
        </w:tc>
        <w:tc>
          <w:tcPr>
            <w:tcW w:w="3190" w:type="dxa"/>
            <w:shd w:val="clear" w:color="auto" w:fill="auto"/>
            <w:vAlign w:val="center"/>
          </w:tcPr>
          <w:p w14:paraId="002E6190" w14:textId="3D10C8E8" w:rsidR="005F5B25" w:rsidRPr="00DF07E4" w:rsidRDefault="005F5B25" w:rsidP="00DF07E4">
            <w:pPr>
              <w:pStyle w:val="a3"/>
              <w:spacing w:before="0" w:beforeAutospacing="0" w:after="0" w:afterAutospacing="0" w:line="235" w:lineRule="auto"/>
              <w:jc w:val="center"/>
              <w:rPr>
                <w:color w:val="444444"/>
              </w:rPr>
            </w:pPr>
            <w:r w:rsidRPr="00DF07E4">
              <w:rPr>
                <w:color w:val="444444"/>
              </w:rPr>
              <w:t>0,1242</w:t>
            </w:r>
          </w:p>
        </w:tc>
        <w:tc>
          <w:tcPr>
            <w:tcW w:w="3191" w:type="dxa"/>
            <w:shd w:val="clear" w:color="auto" w:fill="auto"/>
            <w:vAlign w:val="center"/>
          </w:tcPr>
          <w:p w14:paraId="0E6174D5" w14:textId="47F84A51" w:rsidR="005F5B25" w:rsidRPr="00DF07E4" w:rsidRDefault="005F5B25" w:rsidP="00DF07E4">
            <w:pPr>
              <w:pStyle w:val="a3"/>
              <w:spacing w:before="0" w:beforeAutospacing="0" w:after="0" w:afterAutospacing="0" w:line="235" w:lineRule="auto"/>
              <w:jc w:val="center"/>
              <w:rPr>
                <w:color w:val="444444"/>
              </w:rPr>
            </w:pPr>
            <w:r w:rsidRPr="00DF07E4">
              <w:rPr>
                <w:color w:val="444444"/>
              </w:rPr>
              <w:t>0,1263</w:t>
            </w:r>
          </w:p>
        </w:tc>
      </w:tr>
      <w:tr w:rsidR="005F5B25" w:rsidRPr="00DF07E4" w14:paraId="4C8706B0" w14:textId="77777777" w:rsidTr="0061387A">
        <w:tc>
          <w:tcPr>
            <w:tcW w:w="9570" w:type="dxa"/>
            <w:gridSpan w:val="3"/>
            <w:shd w:val="clear" w:color="auto" w:fill="auto"/>
          </w:tcPr>
          <w:p w14:paraId="314F5BF1" w14:textId="38C040DD" w:rsidR="005F5B25" w:rsidRPr="00DF07E4" w:rsidRDefault="005F5B25" w:rsidP="00DF07E4">
            <w:pPr>
              <w:pStyle w:val="a3"/>
              <w:spacing w:before="0" w:beforeAutospacing="0" w:after="0" w:afterAutospacing="0" w:line="235" w:lineRule="auto"/>
              <w:rPr>
                <w:rStyle w:val="a8"/>
                <w:color w:val="444444"/>
                <w:shd w:val="clear" w:color="auto" w:fill="FFFFFF"/>
              </w:rPr>
            </w:pPr>
            <w:r w:rsidRPr="00DF07E4">
              <w:rPr>
                <w:color w:val="444444"/>
                <w:shd w:val="clear" w:color="auto" w:fill="FFFFFF"/>
              </w:rPr>
              <w:t>3.</w:t>
            </w:r>
            <w:r w:rsidRPr="00DF07E4">
              <w:rPr>
                <w:color w:val="444444"/>
              </w:rPr>
              <w:t>2 дифференцированный тариф по двум временным периодам:</w:t>
            </w:r>
          </w:p>
        </w:tc>
      </w:tr>
      <w:tr w:rsidR="005F5B25" w:rsidRPr="00DF07E4" w14:paraId="099288FD" w14:textId="77777777" w:rsidTr="0061387A">
        <w:tc>
          <w:tcPr>
            <w:tcW w:w="3189" w:type="dxa"/>
            <w:shd w:val="clear" w:color="auto" w:fill="auto"/>
          </w:tcPr>
          <w:p w14:paraId="299EAD77" w14:textId="3A0AE9E8" w:rsidR="005F5B25" w:rsidRPr="00DF07E4" w:rsidRDefault="005F5B25" w:rsidP="00DF07E4">
            <w:pPr>
              <w:pStyle w:val="a3"/>
              <w:spacing w:before="0" w:beforeAutospacing="0" w:after="0" w:afterAutospacing="0" w:line="235" w:lineRule="auto"/>
              <w:rPr>
                <w:color w:val="444444"/>
                <w:shd w:val="clear" w:color="auto" w:fill="FFFFFF"/>
              </w:rPr>
            </w:pPr>
            <w:r w:rsidRPr="00DF07E4">
              <w:rPr>
                <w:color w:val="444444"/>
              </w:rPr>
              <w:t>в часы минимальных нагрузок (с 23.00 до 6.00)</w:t>
            </w:r>
          </w:p>
        </w:tc>
        <w:tc>
          <w:tcPr>
            <w:tcW w:w="3190" w:type="dxa"/>
            <w:shd w:val="clear" w:color="auto" w:fill="auto"/>
            <w:vAlign w:val="center"/>
          </w:tcPr>
          <w:p w14:paraId="47717902" w14:textId="0BDC8852" w:rsidR="005F5B25" w:rsidRPr="00DF07E4" w:rsidRDefault="005F5B25" w:rsidP="00DF07E4">
            <w:pPr>
              <w:pStyle w:val="a3"/>
              <w:spacing w:before="0" w:beforeAutospacing="0" w:after="0" w:afterAutospacing="0" w:line="235" w:lineRule="auto"/>
              <w:jc w:val="center"/>
              <w:rPr>
                <w:rStyle w:val="a8"/>
                <w:color w:val="444444"/>
                <w:shd w:val="clear" w:color="auto" w:fill="FBF8E9"/>
              </w:rPr>
            </w:pPr>
            <w:r w:rsidRPr="00DF07E4">
              <w:rPr>
                <w:color w:val="444444"/>
              </w:rPr>
              <w:t>0,0869</w:t>
            </w:r>
          </w:p>
        </w:tc>
        <w:tc>
          <w:tcPr>
            <w:tcW w:w="3191" w:type="dxa"/>
            <w:shd w:val="clear" w:color="auto" w:fill="auto"/>
            <w:vAlign w:val="center"/>
          </w:tcPr>
          <w:p w14:paraId="673C2634" w14:textId="2666584E" w:rsidR="005F5B25" w:rsidRPr="00DF07E4" w:rsidRDefault="005F5B25" w:rsidP="00DF07E4">
            <w:pPr>
              <w:pStyle w:val="a3"/>
              <w:spacing w:before="0" w:beforeAutospacing="0" w:after="0" w:afterAutospacing="0" w:line="235" w:lineRule="auto"/>
              <w:jc w:val="center"/>
              <w:rPr>
                <w:rStyle w:val="a8"/>
                <w:color w:val="444444"/>
                <w:shd w:val="clear" w:color="auto" w:fill="FFFFFF"/>
              </w:rPr>
            </w:pPr>
            <w:r w:rsidRPr="00DF07E4">
              <w:rPr>
                <w:color w:val="444444"/>
              </w:rPr>
              <w:t>0,0884</w:t>
            </w:r>
          </w:p>
        </w:tc>
      </w:tr>
      <w:tr w:rsidR="005F5B25" w:rsidRPr="00DF07E4" w14:paraId="083CD8F3" w14:textId="77777777" w:rsidTr="0061387A">
        <w:tc>
          <w:tcPr>
            <w:tcW w:w="3189" w:type="dxa"/>
            <w:shd w:val="clear" w:color="auto" w:fill="auto"/>
          </w:tcPr>
          <w:p w14:paraId="5C822D0A" w14:textId="001D4FBB" w:rsidR="005F5B25" w:rsidRPr="00DF07E4" w:rsidRDefault="005F5B25" w:rsidP="00DF07E4">
            <w:pPr>
              <w:pStyle w:val="a3"/>
              <w:spacing w:before="0" w:beforeAutospacing="0" w:after="0" w:afterAutospacing="0" w:line="235" w:lineRule="auto"/>
              <w:jc w:val="both"/>
              <w:rPr>
                <w:color w:val="444444"/>
                <w:shd w:val="clear" w:color="auto" w:fill="FBF8E9"/>
              </w:rPr>
            </w:pPr>
            <w:r w:rsidRPr="00DF07E4">
              <w:rPr>
                <w:color w:val="444444"/>
                <w:shd w:val="clear" w:color="auto" w:fill="FFFFFF"/>
              </w:rPr>
              <w:t>остальное время суток</w:t>
            </w:r>
          </w:p>
        </w:tc>
        <w:tc>
          <w:tcPr>
            <w:tcW w:w="3190" w:type="dxa"/>
            <w:shd w:val="clear" w:color="auto" w:fill="auto"/>
            <w:vAlign w:val="center"/>
          </w:tcPr>
          <w:p w14:paraId="0906BEC4" w14:textId="09D130D1" w:rsidR="005F5B25" w:rsidRPr="00DF07E4" w:rsidRDefault="005F5B25" w:rsidP="00DF07E4">
            <w:pPr>
              <w:pStyle w:val="a3"/>
              <w:spacing w:before="0" w:beforeAutospacing="0" w:after="0" w:afterAutospacing="0" w:line="235" w:lineRule="auto"/>
              <w:jc w:val="center"/>
              <w:rPr>
                <w:rStyle w:val="a8"/>
                <w:color w:val="444444"/>
                <w:shd w:val="clear" w:color="auto" w:fill="FBF8E9"/>
              </w:rPr>
            </w:pPr>
            <w:r w:rsidRPr="00DF07E4">
              <w:rPr>
                <w:color w:val="444444"/>
              </w:rPr>
              <w:t>0,1615</w:t>
            </w:r>
          </w:p>
        </w:tc>
        <w:tc>
          <w:tcPr>
            <w:tcW w:w="3191" w:type="dxa"/>
            <w:shd w:val="clear" w:color="auto" w:fill="auto"/>
            <w:vAlign w:val="center"/>
          </w:tcPr>
          <w:p w14:paraId="62D1086B" w14:textId="394A87AF" w:rsidR="005F5B25" w:rsidRPr="00DF07E4" w:rsidRDefault="005F5B25" w:rsidP="00DF07E4">
            <w:pPr>
              <w:pStyle w:val="a3"/>
              <w:spacing w:before="0" w:beforeAutospacing="0" w:after="0" w:afterAutospacing="0" w:line="235" w:lineRule="auto"/>
              <w:jc w:val="center"/>
              <w:rPr>
                <w:rStyle w:val="a8"/>
                <w:color w:val="444444"/>
                <w:shd w:val="clear" w:color="auto" w:fill="FFFFFF"/>
              </w:rPr>
            </w:pPr>
            <w:r w:rsidRPr="00DF07E4">
              <w:rPr>
                <w:color w:val="444444"/>
              </w:rPr>
              <w:t>0,1642</w:t>
            </w:r>
          </w:p>
        </w:tc>
      </w:tr>
    </w:tbl>
    <w:p w14:paraId="5B61A331" w14:textId="1C339DDE" w:rsidR="0061387A" w:rsidRPr="002565FF" w:rsidRDefault="0061387A" w:rsidP="00DF07E4">
      <w:pPr>
        <w:pStyle w:val="a3"/>
        <w:tabs>
          <w:tab w:val="left" w:pos="1134"/>
        </w:tabs>
        <w:spacing w:before="0" w:beforeAutospacing="0" w:after="0" w:afterAutospacing="0" w:line="235" w:lineRule="auto"/>
        <w:jc w:val="both"/>
        <w:rPr>
          <w:rFonts w:eastAsiaTheme="minorHAnsi"/>
          <w:sz w:val="26"/>
          <w:szCs w:val="26"/>
          <w:lang w:eastAsia="en-US"/>
        </w:rPr>
      </w:pPr>
      <w:r>
        <w:rPr>
          <w:rFonts w:eastAsiaTheme="minorHAnsi"/>
          <w:sz w:val="26"/>
          <w:szCs w:val="26"/>
          <w:lang w:eastAsia="en-US"/>
        </w:rPr>
        <w:t xml:space="preserve">* </w:t>
      </w:r>
      <w:r w:rsidRPr="0061387A">
        <w:rPr>
          <w:rFonts w:eastAsiaTheme="minorHAnsi"/>
          <w:sz w:val="26"/>
          <w:szCs w:val="26"/>
          <w:lang w:eastAsia="en-US"/>
        </w:rPr>
        <w:t xml:space="preserve">при наличии составленного в установленном порядке технического паспорта на садовый домик, дачу и присоединении электроустановок садового домика, дачи непосредственно к электрическим сетям </w:t>
      </w:r>
      <w:r w:rsidRPr="002565FF">
        <w:rPr>
          <w:rFonts w:eastAsiaTheme="minorHAnsi"/>
          <w:sz w:val="26"/>
          <w:szCs w:val="26"/>
          <w:lang w:eastAsia="en-US"/>
        </w:rPr>
        <w:t>РУП «</w:t>
      </w:r>
      <w:proofErr w:type="spellStart"/>
      <w:r w:rsidRPr="002565FF">
        <w:rPr>
          <w:rFonts w:eastAsiaTheme="minorHAnsi"/>
          <w:sz w:val="26"/>
          <w:szCs w:val="26"/>
          <w:lang w:eastAsia="en-US"/>
        </w:rPr>
        <w:t>Минскэнерго</w:t>
      </w:r>
      <w:proofErr w:type="spellEnd"/>
      <w:r w:rsidRPr="002565FF">
        <w:rPr>
          <w:rFonts w:eastAsiaTheme="minorHAnsi"/>
          <w:sz w:val="26"/>
          <w:szCs w:val="26"/>
          <w:lang w:eastAsia="en-US"/>
        </w:rPr>
        <w:t>»</w:t>
      </w:r>
      <w:r w:rsidR="00745DF8">
        <w:rPr>
          <w:rFonts w:eastAsiaTheme="minorHAnsi"/>
          <w:sz w:val="26"/>
          <w:szCs w:val="26"/>
          <w:lang w:eastAsia="en-US"/>
        </w:rPr>
        <w:t xml:space="preserve">, а также при условии, что </w:t>
      </w:r>
      <w:r w:rsidR="00745DF8" w:rsidRPr="00745DF8">
        <w:rPr>
          <w:rFonts w:eastAsiaTheme="minorHAnsi"/>
          <w:sz w:val="26"/>
          <w:szCs w:val="26"/>
          <w:lang w:eastAsia="en-US"/>
        </w:rPr>
        <w:t>в садовом домике, на даче зарегистрирован по месту пребывания плательщик (абонент) – собственник, являющийся неработающим пенсионером, гражданином, имеющим право на льготу по оплате услуг электроснабжения в соответствии со статьей 16 Закона Республики Беларусь от 14 июня 2007 г. № 239-З «О государственных социальных льготах, правах и гарантиях для отдельных категорий граждан», инвалидом III группы</w:t>
      </w:r>
      <w:r w:rsidRPr="002565FF">
        <w:rPr>
          <w:rFonts w:eastAsiaTheme="minorHAnsi"/>
          <w:sz w:val="26"/>
          <w:szCs w:val="26"/>
          <w:lang w:eastAsia="en-US"/>
        </w:rPr>
        <w:t>.</w:t>
      </w:r>
    </w:p>
    <w:p w14:paraId="740D9D9F" w14:textId="77777777" w:rsidR="0079437A" w:rsidRPr="002565FF" w:rsidRDefault="0079437A" w:rsidP="00DF07E4">
      <w:pPr>
        <w:pStyle w:val="a3"/>
        <w:spacing w:before="0" w:beforeAutospacing="0" w:after="0" w:afterAutospacing="0" w:line="235" w:lineRule="auto"/>
        <w:ind w:firstLine="708"/>
        <w:jc w:val="both"/>
        <w:rPr>
          <w:rFonts w:eastAsiaTheme="minorHAnsi"/>
          <w:b/>
          <w:i/>
          <w:sz w:val="26"/>
          <w:szCs w:val="26"/>
          <w:u w:val="single"/>
          <w:lang w:eastAsia="en-US"/>
        </w:rPr>
      </w:pPr>
      <w:r w:rsidRPr="002565FF">
        <w:rPr>
          <w:rFonts w:eastAsiaTheme="minorHAnsi"/>
          <w:b/>
          <w:i/>
          <w:sz w:val="26"/>
          <w:szCs w:val="26"/>
          <w:u w:val="single"/>
          <w:lang w:eastAsia="en-US"/>
        </w:rPr>
        <w:t>Услови</w:t>
      </w:r>
      <w:r w:rsidR="00731E09" w:rsidRPr="002565FF">
        <w:rPr>
          <w:rFonts w:eastAsiaTheme="minorHAnsi"/>
          <w:b/>
          <w:i/>
          <w:sz w:val="26"/>
          <w:szCs w:val="26"/>
          <w:u w:val="single"/>
          <w:lang w:eastAsia="en-US"/>
        </w:rPr>
        <w:t>я</w:t>
      </w:r>
      <w:r w:rsidRPr="002565FF">
        <w:rPr>
          <w:rFonts w:eastAsiaTheme="minorHAnsi"/>
          <w:b/>
          <w:i/>
          <w:sz w:val="26"/>
          <w:szCs w:val="26"/>
          <w:u w:val="single"/>
          <w:lang w:eastAsia="en-US"/>
        </w:rPr>
        <w:t xml:space="preserve"> </w:t>
      </w:r>
      <w:r w:rsidR="00731E09" w:rsidRPr="002565FF">
        <w:rPr>
          <w:rFonts w:eastAsiaTheme="minorHAnsi"/>
          <w:b/>
          <w:i/>
          <w:sz w:val="26"/>
          <w:szCs w:val="26"/>
          <w:u w:val="single"/>
          <w:lang w:eastAsia="en-US"/>
        </w:rPr>
        <w:t>подключения и применения тарифа</w:t>
      </w:r>
    </w:p>
    <w:p w14:paraId="4964C9DB" w14:textId="7749A6E3" w:rsidR="0079437A" w:rsidRPr="002565FF" w:rsidRDefault="006000D1" w:rsidP="00DF07E4">
      <w:pPr>
        <w:pStyle w:val="a3"/>
        <w:tabs>
          <w:tab w:val="left" w:pos="1134"/>
        </w:tabs>
        <w:spacing w:before="0" w:beforeAutospacing="0" w:after="0" w:afterAutospacing="0" w:line="235" w:lineRule="auto"/>
        <w:ind w:right="-143" w:firstLine="709"/>
        <w:jc w:val="both"/>
        <w:rPr>
          <w:rFonts w:eastAsiaTheme="minorHAnsi"/>
          <w:sz w:val="26"/>
          <w:szCs w:val="26"/>
          <w:lang w:eastAsia="en-US"/>
        </w:rPr>
      </w:pPr>
      <w:r>
        <w:rPr>
          <w:rFonts w:eastAsiaTheme="minorHAnsi"/>
          <w:sz w:val="26"/>
          <w:szCs w:val="26"/>
          <w:lang w:eastAsia="en-US"/>
        </w:rPr>
        <w:t>Т</w:t>
      </w:r>
      <w:r w:rsidR="0079437A" w:rsidRPr="002565FF">
        <w:rPr>
          <w:rFonts w:eastAsiaTheme="minorHAnsi"/>
          <w:sz w:val="26"/>
          <w:szCs w:val="26"/>
          <w:lang w:eastAsia="en-US"/>
        </w:rPr>
        <w:t>ариф применяется при соблюдении в совокупности следующих условий</w:t>
      </w:r>
      <w:r w:rsidR="00731E09" w:rsidRPr="002565FF">
        <w:rPr>
          <w:rFonts w:eastAsiaTheme="minorHAnsi"/>
          <w:sz w:val="26"/>
          <w:szCs w:val="26"/>
          <w:lang w:eastAsia="en-US"/>
        </w:rPr>
        <w:t>:</w:t>
      </w:r>
    </w:p>
    <w:p w14:paraId="3AA0C262" w14:textId="198CF1C0" w:rsidR="0079437A" w:rsidRPr="002565FF" w:rsidRDefault="0079437A" w:rsidP="00DF07E4">
      <w:pPr>
        <w:pStyle w:val="a3"/>
        <w:numPr>
          <w:ilvl w:val="0"/>
          <w:numId w:val="2"/>
        </w:numPr>
        <w:tabs>
          <w:tab w:val="left" w:pos="1134"/>
        </w:tabs>
        <w:spacing w:before="0" w:beforeAutospacing="0" w:after="0" w:afterAutospacing="0" w:line="235" w:lineRule="auto"/>
        <w:ind w:left="0" w:firstLine="709"/>
        <w:jc w:val="both"/>
        <w:rPr>
          <w:rFonts w:eastAsiaTheme="minorHAnsi"/>
          <w:sz w:val="26"/>
          <w:szCs w:val="26"/>
          <w:lang w:eastAsia="en-US"/>
        </w:rPr>
      </w:pPr>
      <w:r w:rsidRPr="002565FF">
        <w:rPr>
          <w:rFonts w:eastAsiaTheme="minorHAnsi"/>
          <w:sz w:val="26"/>
          <w:szCs w:val="26"/>
          <w:lang w:eastAsia="en-US"/>
        </w:rPr>
        <w:t>жилой дом (квартира)</w:t>
      </w:r>
      <w:r w:rsidR="007046B6" w:rsidRPr="002565FF">
        <w:rPr>
          <w:rFonts w:eastAsiaTheme="minorHAnsi"/>
          <w:sz w:val="26"/>
          <w:szCs w:val="26"/>
          <w:lang w:eastAsia="en-US"/>
        </w:rPr>
        <w:t>, садовый дом, дача</w:t>
      </w:r>
      <w:r w:rsidR="00F10067">
        <w:rPr>
          <w:rFonts w:eastAsiaTheme="minorHAnsi"/>
          <w:sz w:val="26"/>
          <w:szCs w:val="26"/>
          <w:lang w:eastAsia="en-US"/>
        </w:rPr>
        <w:t xml:space="preserve"> </w:t>
      </w:r>
      <w:r w:rsidRPr="002565FF">
        <w:rPr>
          <w:rFonts w:eastAsiaTheme="minorHAnsi"/>
          <w:sz w:val="26"/>
          <w:szCs w:val="26"/>
          <w:lang w:eastAsia="en-US"/>
        </w:rPr>
        <w:t>не</w:t>
      </w:r>
      <w:r w:rsidR="00F10067">
        <w:rPr>
          <w:rFonts w:eastAsiaTheme="minorHAnsi"/>
          <w:sz w:val="26"/>
          <w:szCs w:val="26"/>
          <w:lang w:eastAsia="en-US"/>
        </w:rPr>
        <w:t xml:space="preserve"> </w:t>
      </w:r>
      <w:r w:rsidRPr="002565FF">
        <w:rPr>
          <w:rFonts w:eastAsiaTheme="minorHAnsi"/>
          <w:sz w:val="26"/>
          <w:szCs w:val="26"/>
          <w:lang w:eastAsia="en-US"/>
        </w:rPr>
        <w:t>оборудован в установленном порядке системами ц</w:t>
      </w:r>
      <w:r w:rsidR="00462CEE" w:rsidRPr="002565FF">
        <w:rPr>
          <w:rFonts w:eastAsiaTheme="minorHAnsi"/>
          <w:sz w:val="26"/>
          <w:szCs w:val="26"/>
          <w:lang w:eastAsia="en-US"/>
        </w:rPr>
        <w:t>ентрализованного теплоснабжения</w:t>
      </w:r>
      <w:r w:rsidR="00070203" w:rsidRPr="002565FF">
        <w:rPr>
          <w:rFonts w:eastAsiaTheme="minorHAnsi"/>
          <w:sz w:val="26"/>
          <w:szCs w:val="26"/>
          <w:lang w:eastAsia="en-US"/>
        </w:rPr>
        <w:t xml:space="preserve"> </w:t>
      </w:r>
      <w:r w:rsidRPr="002565FF">
        <w:rPr>
          <w:rFonts w:eastAsiaTheme="minorHAnsi"/>
          <w:sz w:val="26"/>
          <w:szCs w:val="26"/>
          <w:lang w:eastAsia="en-US"/>
        </w:rPr>
        <w:t>и газоснабжения;</w:t>
      </w:r>
    </w:p>
    <w:p w14:paraId="444DEBB0" w14:textId="471C1C25" w:rsidR="0079437A" w:rsidRPr="002565FF" w:rsidRDefault="007046B6" w:rsidP="00DF07E4">
      <w:pPr>
        <w:pStyle w:val="a3"/>
        <w:numPr>
          <w:ilvl w:val="0"/>
          <w:numId w:val="2"/>
        </w:numPr>
        <w:tabs>
          <w:tab w:val="left" w:pos="1134"/>
        </w:tabs>
        <w:spacing w:before="0" w:beforeAutospacing="0" w:after="0" w:afterAutospacing="0" w:line="235" w:lineRule="auto"/>
        <w:ind w:left="0" w:firstLine="709"/>
        <w:jc w:val="both"/>
        <w:rPr>
          <w:rFonts w:eastAsiaTheme="minorHAnsi"/>
          <w:sz w:val="26"/>
          <w:szCs w:val="26"/>
          <w:lang w:eastAsia="en-US"/>
        </w:rPr>
      </w:pPr>
      <w:r w:rsidRPr="002565FF">
        <w:rPr>
          <w:rFonts w:eastAsiaTheme="minorHAnsi"/>
          <w:sz w:val="26"/>
          <w:szCs w:val="26"/>
          <w:lang w:eastAsia="en-US"/>
        </w:rPr>
        <w:t>жилой дом (квартира), садовый дом, дача</w:t>
      </w:r>
      <w:r w:rsidR="0079437A" w:rsidRPr="002565FF">
        <w:rPr>
          <w:rFonts w:eastAsiaTheme="minorHAnsi"/>
          <w:sz w:val="26"/>
          <w:szCs w:val="26"/>
          <w:lang w:eastAsia="en-US"/>
        </w:rPr>
        <w:t xml:space="preserve"> оборудован в установленном порядке электрической плитой</w:t>
      </w:r>
      <w:r w:rsidR="00877B59" w:rsidRPr="002565FF">
        <w:rPr>
          <w:rFonts w:eastAsiaTheme="minorHAnsi"/>
          <w:sz w:val="26"/>
          <w:szCs w:val="26"/>
          <w:lang w:eastAsia="en-US"/>
        </w:rPr>
        <w:t xml:space="preserve"> (варочной панелью) бытовой стационарной</w:t>
      </w:r>
      <w:r w:rsidR="0079437A" w:rsidRPr="002565FF">
        <w:rPr>
          <w:rFonts w:eastAsiaTheme="minorHAnsi"/>
          <w:sz w:val="26"/>
          <w:szCs w:val="26"/>
          <w:lang w:eastAsia="en-US"/>
        </w:rPr>
        <w:t>;</w:t>
      </w:r>
    </w:p>
    <w:p w14:paraId="7C57A0B7" w14:textId="5C0B3C70" w:rsidR="0079437A" w:rsidRDefault="007046B6" w:rsidP="00DF07E4">
      <w:pPr>
        <w:pStyle w:val="a3"/>
        <w:numPr>
          <w:ilvl w:val="0"/>
          <w:numId w:val="2"/>
        </w:numPr>
        <w:tabs>
          <w:tab w:val="left" w:pos="1134"/>
        </w:tabs>
        <w:spacing w:before="0" w:beforeAutospacing="0" w:after="0" w:afterAutospacing="0" w:line="235" w:lineRule="auto"/>
        <w:ind w:left="0" w:firstLine="709"/>
        <w:jc w:val="both"/>
        <w:rPr>
          <w:rFonts w:eastAsiaTheme="minorHAnsi"/>
          <w:sz w:val="26"/>
          <w:szCs w:val="26"/>
          <w:lang w:eastAsia="en-US"/>
        </w:rPr>
      </w:pPr>
      <w:r w:rsidRPr="002565FF">
        <w:rPr>
          <w:rFonts w:eastAsiaTheme="minorHAnsi"/>
          <w:sz w:val="26"/>
          <w:szCs w:val="26"/>
          <w:lang w:eastAsia="en-US"/>
        </w:rPr>
        <w:t>жилой дом (квартира), садовый дом, дача</w:t>
      </w:r>
      <w:r w:rsidR="0079437A" w:rsidRPr="002565FF">
        <w:rPr>
          <w:rFonts w:eastAsiaTheme="minorHAnsi"/>
          <w:sz w:val="26"/>
          <w:szCs w:val="26"/>
          <w:lang w:eastAsia="en-US"/>
        </w:rPr>
        <w:t xml:space="preserve"> оборудован</w:t>
      </w:r>
      <w:r w:rsidR="00F10067">
        <w:rPr>
          <w:rFonts w:eastAsiaTheme="minorHAnsi"/>
          <w:sz w:val="26"/>
          <w:szCs w:val="26"/>
          <w:lang w:eastAsia="en-US"/>
        </w:rPr>
        <w:t>,</w:t>
      </w:r>
      <w:r w:rsidR="0079437A" w:rsidRPr="002565FF">
        <w:rPr>
          <w:rFonts w:eastAsiaTheme="minorHAnsi"/>
          <w:sz w:val="26"/>
          <w:szCs w:val="26"/>
          <w:lang w:eastAsia="en-US"/>
        </w:rPr>
        <w:t xml:space="preserve"> в установленном порядке</w:t>
      </w:r>
      <w:r w:rsidR="00F10067">
        <w:rPr>
          <w:rFonts w:eastAsiaTheme="minorHAnsi"/>
          <w:sz w:val="26"/>
          <w:szCs w:val="26"/>
          <w:lang w:eastAsia="en-US"/>
        </w:rPr>
        <w:t>,</w:t>
      </w:r>
      <w:r w:rsidR="0079437A" w:rsidRPr="002565FF">
        <w:rPr>
          <w:rFonts w:eastAsiaTheme="minorHAnsi"/>
          <w:sz w:val="26"/>
          <w:szCs w:val="26"/>
          <w:lang w:eastAsia="en-US"/>
        </w:rPr>
        <w:t xml:space="preserve"> стационарно установленными </w:t>
      </w:r>
      <w:r w:rsidR="00462CEE" w:rsidRPr="002565FF">
        <w:rPr>
          <w:rFonts w:eastAsiaTheme="minorHAnsi"/>
          <w:sz w:val="26"/>
          <w:szCs w:val="26"/>
          <w:lang w:eastAsia="en-US"/>
        </w:rPr>
        <w:t xml:space="preserve">или встроенными в конструктивные элементы жилого дома (жилого помещения), садового дома, дачи </w:t>
      </w:r>
      <w:r w:rsidR="0079437A" w:rsidRPr="002565FF">
        <w:rPr>
          <w:rFonts w:eastAsiaTheme="minorHAnsi"/>
          <w:sz w:val="26"/>
          <w:szCs w:val="26"/>
          <w:lang w:eastAsia="en-US"/>
        </w:rPr>
        <w:t>приемниками электрической энергии для нужд отопления, отопления и горячего в</w:t>
      </w:r>
      <w:r w:rsidR="00070203" w:rsidRPr="002565FF">
        <w:rPr>
          <w:rFonts w:eastAsiaTheme="minorHAnsi"/>
          <w:sz w:val="26"/>
          <w:szCs w:val="26"/>
          <w:lang w:eastAsia="en-US"/>
        </w:rPr>
        <w:t>одоснабжения</w:t>
      </w:r>
      <w:r w:rsidR="0061387A">
        <w:rPr>
          <w:rFonts w:eastAsiaTheme="minorHAnsi"/>
          <w:sz w:val="26"/>
          <w:szCs w:val="26"/>
          <w:lang w:eastAsia="en-US"/>
        </w:rPr>
        <w:t>.</w:t>
      </w:r>
    </w:p>
    <w:p w14:paraId="1E5B6978" w14:textId="77777777" w:rsidR="00745DF8" w:rsidRDefault="00745DF8" w:rsidP="00745DF8">
      <w:pPr>
        <w:pStyle w:val="a3"/>
        <w:tabs>
          <w:tab w:val="left" w:pos="1134"/>
        </w:tabs>
        <w:spacing w:before="0" w:beforeAutospacing="0" w:after="0" w:afterAutospacing="0" w:line="235" w:lineRule="auto"/>
        <w:ind w:left="709"/>
        <w:jc w:val="both"/>
        <w:rPr>
          <w:rFonts w:eastAsiaTheme="minorHAnsi"/>
          <w:sz w:val="26"/>
          <w:szCs w:val="26"/>
          <w:lang w:eastAsia="en-US"/>
        </w:rPr>
      </w:pPr>
    </w:p>
    <w:p w14:paraId="0BB134BA" w14:textId="77777777" w:rsidR="00F94865" w:rsidRDefault="00F94865" w:rsidP="00745DF8">
      <w:pPr>
        <w:pStyle w:val="a3"/>
        <w:tabs>
          <w:tab w:val="left" w:pos="1134"/>
        </w:tabs>
        <w:spacing w:before="0" w:beforeAutospacing="0" w:after="0" w:afterAutospacing="0" w:line="235" w:lineRule="auto"/>
        <w:ind w:left="709"/>
        <w:jc w:val="both"/>
        <w:rPr>
          <w:rFonts w:eastAsiaTheme="minorHAnsi"/>
          <w:sz w:val="26"/>
          <w:szCs w:val="26"/>
          <w:lang w:eastAsia="en-US"/>
        </w:rPr>
      </w:pPr>
    </w:p>
    <w:p w14:paraId="361A79D7" w14:textId="77777777" w:rsidR="00DF07E4" w:rsidRDefault="00DF07E4" w:rsidP="00DF07E4">
      <w:pPr>
        <w:pStyle w:val="a3"/>
        <w:tabs>
          <w:tab w:val="left" w:pos="1134"/>
        </w:tabs>
        <w:spacing w:before="0" w:beforeAutospacing="0" w:after="0" w:afterAutospacing="0" w:line="120" w:lineRule="auto"/>
        <w:ind w:left="709"/>
        <w:jc w:val="both"/>
        <w:rPr>
          <w:rFonts w:eastAsiaTheme="minorHAnsi"/>
          <w:sz w:val="26"/>
          <w:szCs w:val="26"/>
          <w:lang w:eastAsia="en-US"/>
        </w:rPr>
      </w:pPr>
    </w:p>
    <w:p w14:paraId="56B3B528" w14:textId="68F34D8B" w:rsidR="00DF07E4" w:rsidRPr="002565FF" w:rsidRDefault="0093624A" w:rsidP="00DF07E4">
      <w:pPr>
        <w:pStyle w:val="a3"/>
        <w:shd w:val="clear" w:color="auto" w:fill="FFFFFF" w:themeFill="background1"/>
        <w:spacing w:before="0" w:beforeAutospacing="0" w:after="0" w:afterAutospacing="0" w:line="235" w:lineRule="auto"/>
        <w:ind w:firstLine="709"/>
        <w:jc w:val="both"/>
        <w:rPr>
          <w:rFonts w:eastAsiaTheme="minorHAnsi"/>
          <w:b/>
          <w:sz w:val="26"/>
          <w:szCs w:val="26"/>
          <w:lang w:eastAsia="en-US"/>
        </w:rPr>
      </w:pPr>
      <w:r>
        <w:rPr>
          <w:rFonts w:eastAsiaTheme="minorHAnsi"/>
          <w:b/>
          <w:sz w:val="26"/>
          <w:szCs w:val="26"/>
          <w:lang w:eastAsia="en-US"/>
        </w:rPr>
        <w:lastRenderedPageBreak/>
        <w:t>3</w:t>
      </w:r>
      <w:r w:rsidR="007D4F2D" w:rsidRPr="002565FF">
        <w:rPr>
          <w:rFonts w:eastAsiaTheme="minorHAnsi"/>
          <w:b/>
          <w:sz w:val="26"/>
          <w:szCs w:val="26"/>
          <w:lang w:eastAsia="en-US"/>
        </w:rPr>
        <w:t>.</w:t>
      </w:r>
      <w:r w:rsidR="007D4F2D" w:rsidRPr="002565FF">
        <w:rPr>
          <w:rFonts w:eastAsiaTheme="minorHAnsi"/>
          <w:sz w:val="26"/>
          <w:szCs w:val="26"/>
          <w:lang w:eastAsia="en-US"/>
        </w:rPr>
        <w:t xml:space="preserve"> </w:t>
      </w:r>
      <w:r w:rsidR="007D4F2D" w:rsidRPr="002565FF">
        <w:rPr>
          <w:rFonts w:eastAsiaTheme="minorHAnsi"/>
          <w:b/>
          <w:sz w:val="26"/>
          <w:szCs w:val="26"/>
          <w:lang w:eastAsia="en-US"/>
        </w:rPr>
        <w:t xml:space="preserve">Тариф «Электрическая энергия для нужд отопления, отопления и горячего водоснабжения в жилых домах (квартирах), не оборудованных в установленном порядке системами централизованного тепло- и газоснабжения, </w:t>
      </w:r>
      <w:r w:rsidR="007D4F2D" w:rsidRPr="002565FF">
        <w:rPr>
          <w:rFonts w:eastAsiaTheme="minorHAnsi"/>
          <w:b/>
          <w:sz w:val="26"/>
          <w:szCs w:val="26"/>
          <w:u w:val="single"/>
          <w:lang w:eastAsia="en-US"/>
        </w:rPr>
        <w:t>при наличии</w:t>
      </w:r>
      <w:r w:rsidR="007D4F2D" w:rsidRPr="002565FF">
        <w:rPr>
          <w:rFonts w:eastAsiaTheme="minorHAnsi"/>
          <w:b/>
          <w:sz w:val="26"/>
          <w:szCs w:val="26"/>
          <w:lang w:eastAsia="en-US"/>
        </w:rPr>
        <w:t xml:space="preserve"> отдельного (дополнительного) прибора индивидуального учета расхода электрической энергии для нужд отопления, отопления и горячего водоснабжения»:</w:t>
      </w:r>
      <w:r w:rsidR="00DF07E4">
        <w:rPr>
          <w:rFonts w:eastAsiaTheme="minorHAnsi"/>
          <w:b/>
          <w:sz w:val="26"/>
          <w:szCs w:val="26"/>
          <w:lang w:eastAsia="en-US"/>
        </w:rPr>
        <w:t xml:space="preserve">                                           </w:t>
      </w:r>
      <w:r w:rsidR="00DF07E4" w:rsidRPr="002565FF">
        <w:rPr>
          <w:rFonts w:eastAsiaTheme="minorHAnsi"/>
          <w:sz w:val="26"/>
          <w:szCs w:val="26"/>
          <w:lang w:eastAsia="en-US"/>
        </w:rPr>
        <w:t>руб. за 1 кВт*час</w:t>
      </w:r>
    </w:p>
    <w:tbl>
      <w:tblPr>
        <w:tblStyle w:val="a7"/>
        <w:tblW w:w="0" w:type="auto"/>
        <w:jc w:val="center"/>
        <w:tblLook w:val="04A0" w:firstRow="1" w:lastRow="0" w:firstColumn="1" w:lastColumn="0" w:noHBand="0" w:noVBand="1"/>
      </w:tblPr>
      <w:tblGrid>
        <w:gridCol w:w="4730"/>
        <w:gridCol w:w="4731"/>
      </w:tblGrid>
      <w:tr w:rsidR="00DF07E4" w:rsidRPr="005F5B25" w14:paraId="03AB48AF" w14:textId="77777777" w:rsidTr="00DF07E4">
        <w:trPr>
          <w:trHeight w:val="256"/>
          <w:jc w:val="center"/>
        </w:trPr>
        <w:tc>
          <w:tcPr>
            <w:tcW w:w="4730" w:type="dxa"/>
            <w:shd w:val="clear" w:color="auto" w:fill="auto"/>
          </w:tcPr>
          <w:p w14:paraId="76FF77EE" w14:textId="77777777" w:rsidR="00DF07E4" w:rsidRPr="007046B6" w:rsidRDefault="00DF07E4" w:rsidP="00DF07E4">
            <w:pPr>
              <w:pStyle w:val="a3"/>
              <w:spacing w:before="0" w:beforeAutospacing="0" w:after="0" w:afterAutospacing="0"/>
              <w:jc w:val="center"/>
              <w:rPr>
                <w:rStyle w:val="a8"/>
                <w:b w:val="0"/>
                <w:color w:val="444444"/>
                <w:shd w:val="clear" w:color="auto" w:fill="FFFFFF"/>
              </w:rPr>
            </w:pPr>
            <w:r w:rsidRPr="007046B6">
              <w:rPr>
                <w:rStyle w:val="a8"/>
                <w:color w:val="444444"/>
                <w:shd w:val="clear" w:color="auto" w:fill="FFFFFF"/>
              </w:rPr>
              <w:t>с 01.03.2026 по 31.05.2026</w:t>
            </w:r>
          </w:p>
        </w:tc>
        <w:tc>
          <w:tcPr>
            <w:tcW w:w="4731" w:type="dxa"/>
            <w:shd w:val="clear" w:color="auto" w:fill="auto"/>
          </w:tcPr>
          <w:p w14:paraId="41A8CC1D" w14:textId="77777777" w:rsidR="00DF07E4" w:rsidRPr="007046B6" w:rsidRDefault="00DF07E4" w:rsidP="00DF07E4">
            <w:pPr>
              <w:pStyle w:val="a3"/>
              <w:spacing w:before="0" w:beforeAutospacing="0" w:after="0" w:afterAutospacing="0"/>
              <w:jc w:val="center"/>
              <w:rPr>
                <w:rFonts w:eastAsiaTheme="minorHAnsi"/>
                <w:b/>
                <w:lang w:eastAsia="en-US"/>
              </w:rPr>
            </w:pPr>
            <w:r w:rsidRPr="007046B6">
              <w:rPr>
                <w:rStyle w:val="a8"/>
                <w:color w:val="444444"/>
                <w:shd w:val="clear" w:color="auto" w:fill="FFFFFF"/>
              </w:rPr>
              <w:t>с 01.06.2026 по 31.12.2026</w:t>
            </w:r>
          </w:p>
        </w:tc>
      </w:tr>
      <w:tr w:rsidR="00DF07E4" w:rsidRPr="005F5B25" w14:paraId="0FF7FB08" w14:textId="77777777" w:rsidTr="00DF07E4">
        <w:trPr>
          <w:trHeight w:val="256"/>
          <w:jc w:val="center"/>
        </w:trPr>
        <w:tc>
          <w:tcPr>
            <w:tcW w:w="4730" w:type="dxa"/>
            <w:shd w:val="clear" w:color="auto" w:fill="auto"/>
          </w:tcPr>
          <w:p w14:paraId="4CEA868F" w14:textId="77777777" w:rsidR="00DF07E4" w:rsidRPr="007046B6" w:rsidRDefault="00DF07E4" w:rsidP="00DF07E4">
            <w:pPr>
              <w:pStyle w:val="a3"/>
              <w:spacing w:before="0" w:beforeAutospacing="0" w:after="0" w:afterAutospacing="0"/>
              <w:jc w:val="center"/>
              <w:rPr>
                <w:color w:val="444444"/>
              </w:rPr>
            </w:pPr>
            <w:r w:rsidRPr="00210D06">
              <w:t>0,0454</w:t>
            </w:r>
          </w:p>
        </w:tc>
        <w:tc>
          <w:tcPr>
            <w:tcW w:w="4731" w:type="dxa"/>
            <w:shd w:val="clear" w:color="auto" w:fill="auto"/>
          </w:tcPr>
          <w:p w14:paraId="5C38F410" w14:textId="77777777" w:rsidR="00DF07E4" w:rsidRPr="007046B6" w:rsidRDefault="00DF07E4" w:rsidP="00DF07E4">
            <w:pPr>
              <w:pStyle w:val="a3"/>
              <w:spacing w:before="0" w:beforeAutospacing="0" w:after="0" w:afterAutospacing="0"/>
              <w:jc w:val="center"/>
              <w:rPr>
                <w:color w:val="444444"/>
              </w:rPr>
            </w:pPr>
            <w:r w:rsidRPr="00210D06">
              <w:t>0,0487</w:t>
            </w:r>
          </w:p>
        </w:tc>
      </w:tr>
    </w:tbl>
    <w:p w14:paraId="376626FE" w14:textId="58F2CE5F" w:rsidR="007D4F2D" w:rsidRPr="002565FF" w:rsidRDefault="007D4F2D" w:rsidP="00DF07E4">
      <w:pPr>
        <w:pStyle w:val="a3"/>
        <w:spacing w:before="0" w:beforeAutospacing="0" w:after="0" w:afterAutospacing="0" w:line="235" w:lineRule="auto"/>
        <w:ind w:firstLine="708"/>
        <w:jc w:val="both"/>
        <w:rPr>
          <w:rFonts w:eastAsiaTheme="minorHAnsi"/>
          <w:b/>
          <w:i/>
          <w:sz w:val="26"/>
          <w:szCs w:val="26"/>
          <w:u w:val="single"/>
          <w:lang w:eastAsia="en-US"/>
        </w:rPr>
      </w:pPr>
      <w:r w:rsidRPr="002565FF">
        <w:rPr>
          <w:rFonts w:eastAsiaTheme="minorHAnsi"/>
          <w:b/>
          <w:i/>
          <w:sz w:val="26"/>
          <w:szCs w:val="26"/>
          <w:u w:val="single"/>
          <w:lang w:eastAsia="en-US"/>
        </w:rPr>
        <w:t>Условия подключения и применения тарифа</w:t>
      </w:r>
    </w:p>
    <w:p w14:paraId="64F2A3E1" w14:textId="77777777" w:rsidR="007D4F2D" w:rsidRPr="002565FF" w:rsidRDefault="007D4F2D" w:rsidP="00745DF8">
      <w:pPr>
        <w:pStyle w:val="a3"/>
        <w:tabs>
          <w:tab w:val="left" w:pos="1134"/>
        </w:tabs>
        <w:spacing w:before="0" w:beforeAutospacing="0" w:after="0" w:afterAutospacing="0" w:line="216" w:lineRule="auto"/>
        <w:ind w:firstLine="709"/>
        <w:jc w:val="both"/>
        <w:rPr>
          <w:rFonts w:eastAsiaTheme="minorHAnsi"/>
          <w:sz w:val="26"/>
          <w:szCs w:val="26"/>
          <w:lang w:eastAsia="en-US"/>
        </w:rPr>
      </w:pPr>
      <w:r w:rsidRPr="002565FF">
        <w:rPr>
          <w:rFonts w:eastAsiaTheme="minorHAnsi"/>
          <w:sz w:val="26"/>
          <w:szCs w:val="26"/>
          <w:lang w:eastAsia="en-US"/>
        </w:rPr>
        <w:t>Тариф применяется при соблюдении в совокупности следующих условий:</w:t>
      </w:r>
    </w:p>
    <w:p w14:paraId="4B85E520" w14:textId="77777777" w:rsidR="007D4F2D" w:rsidRPr="002565FF" w:rsidRDefault="007D4F2D" w:rsidP="00745DF8">
      <w:pPr>
        <w:pStyle w:val="a3"/>
        <w:numPr>
          <w:ilvl w:val="0"/>
          <w:numId w:val="1"/>
        </w:numPr>
        <w:tabs>
          <w:tab w:val="left" w:pos="1134"/>
        </w:tabs>
        <w:spacing w:before="0" w:beforeAutospacing="0" w:after="0" w:afterAutospacing="0" w:line="216" w:lineRule="auto"/>
        <w:ind w:left="0" w:firstLine="709"/>
        <w:jc w:val="both"/>
        <w:rPr>
          <w:rFonts w:eastAsiaTheme="minorHAnsi"/>
          <w:sz w:val="26"/>
          <w:szCs w:val="26"/>
          <w:lang w:eastAsia="en-US"/>
        </w:rPr>
      </w:pPr>
      <w:r w:rsidRPr="002565FF">
        <w:rPr>
          <w:rFonts w:eastAsiaTheme="minorHAnsi"/>
          <w:sz w:val="26"/>
          <w:szCs w:val="26"/>
          <w:lang w:eastAsia="en-US"/>
        </w:rPr>
        <w:t>жилой дом (квартира) не оборудован в установленном порядке системами централизованного теплоснабжения и газоснабжения;</w:t>
      </w:r>
    </w:p>
    <w:p w14:paraId="6AB3D629" w14:textId="77777777" w:rsidR="007D4F2D" w:rsidRPr="002565FF" w:rsidRDefault="007D4F2D" w:rsidP="00745DF8">
      <w:pPr>
        <w:pStyle w:val="a3"/>
        <w:numPr>
          <w:ilvl w:val="0"/>
          <w:numId w:val="1"/>
        </w:numPr>
        <w:tabs>
          <w:tab w:val="left" w:pos="1134"/>
        </w:tabs>
        <w:spacing w:before="0" w:beforeAutospacing="0" w:after="0" w:afterAutospacing="0" w:line="216" w:lineRule="auto"/>
        <w:ind w:left="0" w:firstLine="709"/>
        <w:jc w:val="both"/>
        <w:rPr>
          <w:rFonts w:eastAsiaTheme="minorHAnsi"/>
          <w:sz w:val="26"/>
          <w:szCs w:val="26"/>
          <w:lang w:eastAsia="en-US"/>
        </w:rPr>
      </w:pPr>
      <w:r w:rsidRPr="002565FF">
        <w:rPr>
          <w:rFonts w:eastAsiaTheme="minorHAnsi"/>
          <w:sz w:val="26"/>
          <w:szCs w:val="26"/>
          <w:lang w:eastAsia="en-US"/>
        </w:rPr>
        <w:t>жилой дом (квартира) оборудован в установленном порядке стационарно установленными или встроенными в конструктивные элементы жилого дома (жилого помещения) приемниками электрической энергии для нужд отопления, отопления и горячего водоснабжения с подключением к электрической сети без использования штепсельных соединений вне зависимости от единичной электрической мощности данных приемников электрической энергии, а также оборудован отдельным (дополнительным) прибором индивидуального учета расхода электрической энергии на данные нужды.</w:t>
      </w:r>
    </w:p>
    <w:p w14:paraId="699C370F" w14:textId="77777777" w:rsidR="00745DF8" w:rsidRDefault="00745DF8" w:rsidP="00DF07E4">
      <w:pPr>
        <w:pStyle w:val="a3"/>
        <w:spacing w:before="0" w:beforeAutospacing="0" w:after="0" w:afterAutospacing="0" w:line="120" w:lineRule="auto"/>
        <w:ind w:firstLine="709"/>
        <w:jc w:val="both"/>
        <w:rPr>
          <w:rFonts w:eastAsiaTheme="minorHAnsi"/>
          <w:sz w:val="26"/>
          <w:szCs w:val="26"/>
          <w:lang w:eastAsia="en-US"/>
        </w:rPr>
      </w:pPr>
    </w:p>
    <w:p w14:paraId="39F5E21E" w14:textId="730570A8" w:rsidR="00977A82" w:rsidRPr="002565FF" w:rsidRDefault="00462CEE" w:rsidP="00745DF8">
      <w:pPr>
        <w:pStyle w:val="a3"/>
        <w:spacing w:before="0" w:beforeAutospacing="0" w:after="0" w:afterAutospacing="0" w:line="216" w:lineRule="auto"/>
        <w:ind w:firstLine="709"/>
        <w:jc w:val="both"/>
        <w:rPr>
          <w:rFonts w:eastAsiaTheme="minorHAnsi"/>
          <w:b/>
          <w:bCs/>
          <w:sz w:val="26"/>
          <w:szCs w:val="26"/>
          <w:lang w:eastAsia="en-US"/>
        </w:rPr>
      </w:pPr>
      <w:r w:rsidRPr="002565FF">
        <w:rPr>
          <w:rFonts w:eastAsiaTheme="minorHAnsi"/>
          <w:sz w:val="26"/>
          <w:szCs w:val="26"/>
          <w:lang w:eastAsia="en-US"/>
        </w:rPr>
        <w:t>С п</w:t>
      </w:r>
      <w:r w:rsidR="00977A82" w:rsidRPr="002565FF">
        <w:rPr>
          <w:rFonts w:eastAsiaTheme="minorHAnsi"/>
          <w:sz w:val="26"/>
          <w:szCs w:val="26"/>
          <w:lang w:eastAsia="en-US"/>
        </w:rPr>
        <w:t>одробн</w:t>
      </w:r>
      <w:r w:rsidRPr="002565FF">
        <w:rPr>
          <w:rFonts w:eastAsiaTheme="minorHAnsi"/>
          <w:sz w:val="26"/>
          <w:szCs w:val="26"/>
          <w:lang w:eastAsia="en-US"/>
        </w:rPr>
        <w:t>ым</w:t>
      </w:r>
      <w:r w:rsidR="00977A82" w:rsidRPr="002565FF">
        <w:rPr>
          <w:rFonts w:eastAsiaTheme="minorHAnsi"/>
          <w:sz w:val="26"/>
          <w:szCs w:val="26"/>
          <w:lang w:eastAsia="en-US"/>
        </w:rPr>
        <w:t xml:space="preserve"> </w:t>
      </w:r>
      <w:r w:rsidRPr="002565FF">
        <w:rPr>
          <w:rFonts w:eastAsiaTheme="minorHAnsi"/>
          <w:sz w:val="26"/>
          <w:szCs w:val="26"/>
          <w:lang w:eastAsia="en-US"/>
        </w:rPr>
        <w:t>алгоритмом</w:t>
      </w:r>
      <w:r w:rsidR="00977A82" w:rsidRPr="002565FF">
        <w:rPr>
          <w:rFonts w:eastAsiaTheme="minorHAnsi"/>
          <w:sz w:val="26"/>
          <w:szCs w:val="26"/>
          <w:lang w:eastAsia="en-US"/>
        </w:rPr>
        <w:t xml:space="preserve"> перехода на использование электрической энергии для нужд отопления и горячего водоснабжения можно </w:t>
      </w:r>
      <w:r w:rsidRPr="002565FF">
        <w:rPr>
          <w:rFonts w:eastAsiaTheme="minorHAnsi"/>
          <w:sz w:val="26"/>
          <w:szCs w:val="26"/>
          <w:lang w:eastAsia="en-US"/>
        </w:rPr>
        <w:t>оз</w:t>
      </w:r>
      <w:r w:rsidR="00F10067">
        <w:rPr>
          <w:rFonts w:eastAsiaTheme="minorHAnsi"/>
          <w:sz w:val="26"/>
          <w:szCs w:val="26"/>
          <w:lang w:eastAsia="en-US"/>
        </w:rPr>
        <w:t>н</w:t>
      </w:r>
      <w:r w:rsidRPr="002565FF">
        <w:rPr>
          <w:rFonts w:eastAsiaTheme="minorHAnsi"/>
          <w:sz w:val="26"/>
          <w:szCs w:val="26"/>
          <w:lang w:eastAsia="en-US"/>
        </w:rPr>
        <w:t>акомиться</w:t>
      </w:r>
      <w:r w:rsidR="00977A82" w:rsidRPr="002565FF">
        <w:rPr>
          <w:rFonts w:eastAsiaTheme="minorHAnsi"/>
          <w:sz w:val="26"/>
          <w:szCs w:val="26"/>
          <w:lang w:eastAsia="en-US"/>
        </w:rPr>
        <w:t xml:space="preserve"> на официальном сайте ГПО</w:t>
      </w:r>
      <w:r w:rsidRPr="002565FF">
        <w:rPr>
          <w:rFonts w:eastAsiaTheme="minorHAnsi"/>
          <w:sz w:val="26"/>
          <w:szCs w:val="26"/>
          <w:lang w:eastAsia="en-US"/>
        </w:rPr>
        <w:t> </w:t>
      </w:r>
      <w:r w:rsidR="00977A82" w:rsidRPr="002565FF">
        <w:rPr>
          <w:rFonts w:eastAsiaTheme="minorHAnsi"/>
          <w:sz w:val="26"/>
          <w:szCs w:val="26"/>
          <w:lang w:eastAsia="en-US"/>
        </w:rPr>
        <w:t>«Белэнерго» (</w:t>
      </w:r>
      <w:hyperlink r:id="rId7" w:history="1">
        <w:r w:rsidR="00977A82" w:rsidRPr="002565FF">
          <w:rPr>
            <w:rStyle w:val="a6"/>
            <w:rFonts w:eastAsiaTheme="minorHAnsi"/>
            <w:sz w:val="26"/>
            <w:szCs w:val="26"/>
            <w:lang w:val="en-US" w:eastAsia="en-US"/>
          </w:rPr>
          <w:t>https</w:t>
        </w:r>
        <w:r w:rsidR="00977A82" w:rsidRPr="002565FF">
          <w:rPr>
            <w:rStyle w:val="a6"/>
            <w:rFonts w:eastAsiaTheme="minorHAnsi"/>
            <w:sz w:val="26"/>
            <w:szCs w:val="26"/>
            <w:lang w:eastAsia="en-US"/>
          </w:rPr>
          <w:t>://</w:t>
        </w:r>
        <w:r w:rsidR="00977A82" w:rsidRPr="002565FF">
          <w:rPr>
            <w:rStyle w:val="a6"/>
            <w:rFonts w:eastAsiaTheme="minorHAnsi"/>
            <w:sz w:val="26"/>
            <w:szCs w:val="26"/>
            <w:lang w:val="en-US" w:eastAsia="en-US"/>
          </w:rPr>
          <w:t>www</w:t>
        </w:r>
        <w:r w:rsidR="00977A82" w:rsidRPr="002565FF">
          <w:rPr>
            <w:rStyle w:val="a6"/>
            <w:rFonts w:eastAsiaTheme="minorHAnsi"/>
            <w:sz w:val="26"/>
            <w:szCs w:val="26"/>
            <w:lang w:eastAsia="en-US"/>
          </w:rPr>
          <w:t>.</w:t>
        </w:r>
        <w:proofErr w:type="spellStart"/>
        <w:r w:rsidR="00977A82" w:rsidRPr="002565FF">
          <w:rPr>
            <w:rStyle w:val="a6"/>
            <w:rFonts w:eastAsiaTheme="minorHAnsi"/>
            <w:sz w:val="26"/>
            <w:szCs w:val="26"/>
            <w:lang w:val="en-US" w:eastAsia="en-US"/>
          </w:rPr>
          <w:t>energo</w:t>
        </w:r>
        <w:proofErr w:type="spellEnd"/>
        <w:r w:rsidR="00977A82" w:rsidRPr="002565FF">
          <w:rPr>
            <w:rStyle w:val="a6"/>
            <w:rFonts w:eastAsiaTheme="minorHAnsi"/>
            <w:sz w:val="26"/>
            <w:szCs w:val="26"/>
            <w:lang w:eastAsia="en-US"/>
          </w:rPr>
          <w:t>.</w:t>
        </w:r>
        <w:r w:rsidR="00977A82" w:rsidRPr="002565FF">
          <w:rPr>
            <w:rStyle w:val="a6"/>
            <w:rFonts w:eastAsiaTheme="minorHAnsi"/>
            <w:sz w:val="26"/>
            <w:szCs w:val="26"/>
            <w:lang w:val="en-US" w:eastAsia="en-US"/>
          </w:rPr>
          <w:t>by</w:t>
        </w:r>
      </w:hyperlink>
      <w:r w:rsidR="00977A82" w:rsidRPr="002565FF">
        <w:rPr>
          <w:rFonts w:eastAsiaTheme="minorHAnsi"/>
          <w:sz w:val="26"/>
          <w:szCs w:val="26"/>
          <w:lang w:eastAsia="en-US"/>
        </w:rPr>
        <w:t>) в разделе «Физическим лицам» - «Памятки».</w:t>
      </w:r>
    </w:p>
    <w:p w14:paraId="77B54640" w14:textId="77777777" w:rsidR="000E6BD2" w:rsidRPr="00F94865" w:rsidRDefault="000E6BD2" w:rsidP="00745DF8">
      <w:pPr>
        <w:pStyle w:val="a3"/>
        <w:spacing w:before="0" w:beforeAutospacing="0" w:after="0" w:afterAutospacing="0" w:line="216" w:lineRule="auto"/>
        <w:ind w:left="720"/>
        <w:jc w:val="both"/>
        <w:rPr>
          <w:rFonts w:eastAsiaTheme="minorHAnsi"/>
          <w:b/>
          <w:bCs/>
          <w:i/>
          <w:iCs/>
          <w:sz w:val="26"/>
          <w:szCs w:val="26"/>
          <w:u w:val="single"/>
          <w:lang w:eastAsia="en-US"/>
        </w:rPr>
      </w:pPr>
      <w:r w:rsidRPr="00F94865">
        <w:rPr>
          <w:rFonts w:eastAsiaTheme="minorHAnsi"/>
          <w:b/>
          <w:bCs/>
          <w:i/>
          <w:iCs/>
          <w:sz w:val="26"/>
          <w:szCs w:val="26"/>
          <w:u w:val="single"/>
          <w:lang w:eastAsia="en-US"/>
        </w:rPr>
        <w:t>Примечание:</w:t>
      </w:r>
    </w:p>
    <w:p w14:paraId="0054F665" w14:textId="77777777" w:rsidR="000E6BD2" w:rsidRPr="00F94865" w:rsidRDefault="000E6BD2" w:rsidP="00745DF8">
      <w:pPr>
        <w:pStyle w:val="a3"/>
        <w:spacing w:before="0" w:beforeAutospacing="0" w:after="0" w:afterAutospacing="0" w:line="216" w:lineRule="auto"/>
        <w:ind w:firstLine="709"/>
        <w:jc w:val="both"/>
        <w:rPr>
          <w:rFonts w:eastAsiaTheme="minorHAnsi"/>
          <w:i/>
          <w:iCs/>
          <w:sz w:val="25"/>
          <w:szCs w:val="25"/>
          <w:lang w:eastAsia="en-US"/>
        </w:rPr>
      </w:pPr>
      <w:r w:rsidRPr="00F94865">
        <w:rPr>
          <w:rFonts w:eastAsiaTheme="minorHAnsi"/>
          <w:b/>
          <w:bCs/>
          <w:i/>
          <w:iCs/>
          <w:sz w:val="25"/>
          <w:szCs w:val="25"/>
          <w:lang w:eastAsia="en-US"/>
        </w:rPr>
        <w:t xml:space="preserve">К стационарно установленным приемникам электрической энергии для нужд отопления, отопления и горячего водоснабжения относятся: </w:t>
      </w:r>
      <w:r w:rsidRPr="00F94865">
        <w:rPr>
          <w:rFonts w:eastAsiaTheme="minorHAnsi"/>
          <w:i/>
          <w:iCs/>
          <w:sz w:val="25"/>
          <w:szCs w:val="25"/>
          <w:lang w:eastAsia="en-US"/>
        </w:rPr>
        <w:t xml:space="preserve">электрические котлы, электрические водонагревательные установки, электрические конвекторы, теплые полы и др. </w:t>
      </w:r>
    </w:p>
    <w:p w14:paraId="567D3EF5" w14:textId="77777777" w:rsidR="000E6BD2" w:rsidRPr="00F94865" w:rsidRDefault="000E6BD2" w:rsidP="00745DF8">
      <w:pPr>
        <w:pStyle w:val="a3"/>
        <w:spacing w:before="0" w:beforeAutospacing="0" w:after="0" w:afterAutospacing="0" w:line="216" w:lineRule="auto"/>
        <w:ind w:firstLine="709"/>
        <w:jc w:val="both"/>
        <w:rPr>
          <w:rFonts w:eastAsiaTheme="minorHAnsi"/>
          <w:i/>
          <w:iCs/>
          <w:sz w:val="25"/>
          <w:szCs w:val="25"/>
          <w:lang w:eastAsia="en-US"/>
        </w:rPr>
      </w:pPr>
      <w:r w:rsidRPr="00F94865">
        <w:rPr>
          <w:b/>
          <w:i/>
          <w:iCs/>
          <w:sz w:val="25"/>
          <w:szCs w:val="25"/>
        </w:rPr>
        <w:t>К стационарно установленному электрооборудованию</w:t>
      </w:r>
      <w:r w:rsidRPr="00F94865">
        <w:rPr>
          <w:i/>
          <w:iCs/>
          <w:sz w:val="25"/>
          <w:szCs w:val="25"/>
        </w:rPr>
        <w:t>, даже если оно подключается через штепсельные разъемы, относится не имеющее катков для передвижения электрооборудование весом более 18 кг, а также стационарно закрепленное электрооборудование независимо от веса и наличия катков.</w:t>
      </w:r>
    </w:p>
    <w:p w14:paraId="1DE514AD" w14:textId="77777777" w:rsidR="000E6BD2" w:rsidRPr="00F94865" w:rsidRDefault="000E6BD2" w:rsidP="00745DF8">
      <w:pPr>
        <w:pStyle w:val="a3"/>
        <w:spacing w:before="0" w:beforeAutospacing="0" w:after="0" w:afterAutospacing="0" w:line="216" w:lineRule="auto"/>
        <w:ind w:firstLine="709"/>
        <w:jc w:val="both"/>
        <w:rPr>
          <w:rFonts w:eastAsiaTheme="minorHAnsi"/>
          <w:i/>
          <w:iCs/>
          <w:sz w:val="25"/>
          <w:szCs w:val="25"/>
          <w:lang w:eastAsia="en-US"/>
        </w:rPr>
      </w:pPr>
      <w:r w:rsidRPr="00F94865">
        <w:rPr>
          <w:rFonts w:eastAsiaTheme="minorHAnsi"/>
          <w:i/>
          <w:iCs/>
          <w:sz w:val="25"/>
          <w:szCs w:val="25"/>
          <w:lang w:eastAsia="en-US"/>
        </w:rPr>
        <w:t>Под «</w:t>
      </w:r>
      <w:r w:rsidRPr="00F94865">
        <w:rPr>
          <w:rFonts w:eastAsiaTheme="minorHAnsi"/>
          <w:b/>
          <w:bCs/>
          <w:i/>
          <w:iCs/>
          <w:sz w:val="25"/>
          <w:szCs w:val="25"/>
          <w:lang w:eastAsia="en-US"/>
        </w:rPr>
        <w:t>системой централизованного газоснабжения</w:t>
      </w:r>
      <w:r w:rsidRPr="00F94865">
        <w:rPr>
          <w:rFonts w:eastAsiaTheme="minorHAnsi"/>
          <w:i/>
          <w:iCs/>
          <w:sz w:val="25"/>
          <w:szCs w:val="25"/>
          <w:lang w:eastAsia="en-US"/>
        </w:rPr>
        <w:t xml:space="preserve">» следует понимать централизованное газоснабжение через присоединенную газовую сеть природным газом или сжиженным углеводородным газом от групповых резервуарных установок </w:t>
      </w:r>
      <w:r w:rsidRPr="00F94865">
        <w:rPr>
          <w:rFonts w:eastAsiaTheme="minorHAnsi"/>
          <w:b/>
          <w:bCs/>
          <w:i/>
          <w:iCs/>
          <w:sz w:val="25"/>
          <w:szCs w:val="25"/>
          <w:lang w:eastAsia="en-US"/>
        </w:rPr>
        <w:t>на цели отопления либо отопления и горячего водоснабжения</w:t>
      </w:r>
      <w:r w:rsidRPr="00F94865">
        <w:rPr>
          <w:rFonts w:eastAsiaTheme="minorHAnsi"/>
          <w:i/>
          <w:iCs/>
          <w:sz w:val="25"/>
          <w:szCs w:val="25"/>
          <w:lang w:eastAsia="en-US"/>
        </w:rPr>
        <w:t>.</w:t>
      </w:r>
    </w:p>
    <w:p w14:paraId="256E1619" w14:textId="0B527668" w:rsidR="000E6BD2" w:rsidRDefault="000E6BD2" w:rsidP="00DF07E4">
      <w:pPr>
        <w:pStyle w:val="a3"/>
        <w:spacing w:before="0" w:beforeAutospacing="0" w:after="0" w:afterAutospacing="0" w:line="120" w:lineRule="auto"/>
        <w:ind w:firstLine="709"/>
        <w:jc w:val="both"/>
        <w:rPr>
          <w:rFonts w:eastAsiaTheme="minorHAnsi"/>
          <w:sz w:val="26"/>
          <w:szCs w:val="26"/>
          <w:lang w:eastAsia="en-US"/>
        </w:rPr>
      </w:pPr>
    </w:p>
    <w:p w14:paraId="50DCE4FB" w14:textId="3188FBE3" w:rsidR="0079437A" w:rsidRPr="002565FF" w:rsidRDefault="0079437A" w:rsidP="00745DF8">
      <w:pPr>
        <w:pStyle w:val="a3"/>
        <w:spacing w:before="0" w:beforeAutospacing="0" w:after="0" w:afterAutospacing="0" w:line="228" w:lineRule="auto"/>
        <w:ind w:firstLine="709"/>
        <w:jc w:val="both"/>
        <w:rPr>
          <w:spacing w:val="6"/>
          <w:sz w:val="26"/>
          <w:szCs w:val="26"/>
          <w:shd w:val="clear" w:color="auto" w:fill="FAFAFA"/>
        </w:rPr>
      </w:pPr>
      <w:r w:rsidRPr="002565FF">
        <w:rPr>
          <w:spacing w:val="6"/>
          <w:sz w:val="26"/>
          <w:szCs w:val="26"/>
        </w:rPr>
        <w:t>Вышеуказанные тарифы на электрическую энергию</w:t>
      </w:r>
      <w:r w:rsidRPr="002565FF">
        <w:rPr>
          <w:sz w:val="26"/>
          <w:szCs w:val="26"/>
        </w:rPr>
        <w:t xml:space="preserve"> </w:t>
      </w:r>
      <w:r w:rsidRPr="002565FF">
        <w:rPr>
          <w:b/>
          <w:sz w:val="26"/>
          <w:szCs w:val="26"/>
          <w:u w:val="single"/>
        </w:rPr>
        <w:t>являются субсидированными государством</w:t>
      </w:r>
      <w:r w:rsidRPr="002565FF">
        <w:rPr>
          <w:sz w:val="26"/>
          <w:szCs w:val="26"/>
        </w:rPr>
        <w:t xml:space="preserve"> и</w:t>
      </w:r>
      <w:r w:rsidRPr="002565FF">
        <w:rPr>
          <w:spacing w:val="6"/>
          <w:sz w:val="26"/>
          <w:szCs w:val="26"/>
        </w:rPr>
        <w:t xml:space="preserve"> </w:t>
      </w:r>
      <w:r w:rsidRPr="002565FF">
        <w:rPr>
          <w:spacing w:val="6"/>
          <w:sz w:val="26"/>
          <w:szCs w:val="26"/>
          <w:shd w:val="clear" w:color="auto" w:fill="FFFFFF" w:themeFill="background1"/>
        </w:rPr>
        <w:t xml:space="preserve">применяются с учетом норм </w:t>
      </w:r>
      <w:r w:rsidR="00462CEE" w:rsidRPr="002565FF">
        <w:rPr>
          <w:spacing w:val="6"/>
          <w:sz w:val="26"/>
          <w:szCs w:val="26"/>
          <w:shd w:val="clear" w:color="auto" w:fill="FFFFFF" w:themeFill="background1"/>
        </w:rPr>
        <w:t>Положением о порядке расчетов и внесения платы за жилищно-коммунальные услуги, услугу по управлению общим имуществом совместного домовладения и платы за пользование жилыми помещениями государственного жилищного фонда, а также возмещения расходов на электроэнергию, утвержденного постановлением Совета Министров Республики Беларусь от 27.08.2025 № 465</w:t>
      </w:r>
      <w:r w:rsidR="000E6BD2">
        <w:rPr>
          <w:spacing w:val="6"/>
          <w:sz w:val="26"/>
          <w:szCs w:val="26"/>
          <w:shd w:val="clear" w:color="auto" w:fill="FFFFFF" w:themeFill="background1"/>
        </w:rPr>
        <w:t xml:space="preserve"> (далее – Положение)</w:t>
      </w:r>
      <w:r w:rsidRPr="002565FF">
        <w:rPr>
          <w:spacing w:val="6"/>
          <w:sz w:val="26"/>
          <w:szCs w:val="26"/>
          <w:shd w:val="clear" w:color="auto" w:fill="FFFFFF" w:themeFill="background1"/>
        </w:rPr>
        <w:t>.</w:t>
      </w:r>
      <w:r w:rsidRPr="002565FF">
        <w:rPr>
          <w:spacing w:val="6"/>
          <w:sz w:val="26"/>
          <w:szCs w:val="26"/>
          <w:shd w:val="clear" w:color="auto" w:fill="FAFAFA"/>
        </w:rPr>
        <w:t xml:space="preserve"> </w:t>
      </w:r>
    </w:p>
    <w:p w14:paraId="45494747" w14:textId="676D1809" w:rsidR="0079437A" w:rsidRDefault="000E6BD2" w:rsidP="00745DF8">
      <w:pPr>
        <w:pStyle w:val="a3"/>
        <w:spacing w:before="0" w:beforeAutospacing="0" w:after="0" w:afterAutospacing="0" w:line="228" w:lineRule="auto"/>
        <w:ind w:firstLine="709"/>
        <w:jc w:val="both"/>
        <w:rPr>
          <w:b/>
          <w:spacing w:val="6"/>
          <w:sz w:val="26"/>
          <w:szCs w:val="26"/>
          <w:shd w:val="clear" w:color="auto" w:fill="FAFAFA"/>
        </w:rPr>
      </w:pPr>
      <w:r>
        <w:rPr>
          <w:sz w:val="26"/>
          <w:szCs w:val="26"/>
          <w:shd w:val="clear" w:color="auto" w:fill="FFFFFF"/>
        </w:rPr>
        <w:t xml:space="preserve">В соответствии с Положением плательщик </w:t>
      </w:r>
      <w:r w:rsidRPr="000E6BD2">
        <w:rPr>
          <w:sz w:val="26"/>
          <w:szCs w:val="26"/>
          <w:shd w:val="clear" w:color="auto" w:fill="FFFFFF"/>
        </w:rPr>
        <w:t>вносит плату за услуги электроснабжения по тарифам, обеспечивающим полное возмещение экономически обоснованных затрат на их оказание, если иное не определено Положением</w:t>
      </w:r>
      <w:r>
        <w:rPr>
          <w:sz w:val="26"/>
          <w:szCs w:val="26"/>
          <w:shd w:val="clear" w:color="auto" w:fill="FFFFFF"/>
        </w:rPr>
        <w:t>,</w:t>
      </w:r>
      <w:r w:rsidRPr="000E6BD2">
        <w:rPr>
          <w:sz w:val="26"/>
          <w:szCs w:val="26"/>
          <w:shd w:val="clear" w:color="auto" w:fill="FFFFFF"/>
        </w:rPr>
        <w:t xml:space="preserve"> в отношении находящихся в его собственности и (или) во владении и </w:t>
      </w:r>
      <w:r w:rsidRPr="00F94865">
        <w:rPr>
          <w:sz w:val="26"/>
          <w:szCs w:val="26"/>
          <w:shd w:val="clear" w:color="auto" w:fill="FFFFFF"/>
        </w:rPr>
        <w:t>пользовании</w:t>
      </w:r>
      <w:r w:rsidR="0079437A" w:rsidRPr="00F94865">
        <w:rPr>
          <w:spacing w:val="6"/>
          <w:sz w:val="26"/>
          <w:szCs w:val="26"/>
          <w:shd w:val="clear" w:color="auto" w:fill="FFFFFF" w:themeFill="background1"/>
        </w:rPr>
        <w:t>:</w:t>
      </w:r>
      <w:r w:rsidR="0079437A" w:rsidRPr="002565FF">
        <w:rPr>
          <w:b/>
          <w:spacing w:val="6"/>
          <w:sz w:val="26"/>
          <w:szCs w:val="26"/>
          <w:shd w:val="clear" w:color="auto" w:fill="FAFAFA"/>
        </w:rPr>
        <w:t xml:space="preserve"> </w:t>
      </w:r>
    </w:p>
    <w:p w14:paraId="567B0AEB" w14:textId="63471A10" w:rsidR="000E6BD2" w:rsidRPr="000E6BD2" w:rsidRDefault="000E6BD2" w:rsidP="00745DF8">
      <w:pPr>
        <w:pStyle w:val="a3"/>
        <w:spacing w:before="0" w:beforeAutospacing="0" w:after="0" w:afterAutospacing="0" w:line="228" w:lineRule="auto"/>
        <w:ind w:firstLine="709"/>
        <w:jc w:val="both"/>
        <w:rPr>
          <w:bCs/>
          <w:spacing w:val="6"/>
          <w:sz w:val="26"/>
          <w:szCs w:val="26"/>
        </w:rPr>
      </w:pPr>
      <w:r w:rsidRPr="000E6BD2">
        <w:rPr>
          <w:bCs/>
          <w:spacing w:val="6"/>
          <w:sz w:val="26"/>
          <w:szCs w:val="26"/>
          <w:shd w:val="clear" w:color="auto" w:fill="FAFAFA"/>
        </w:rPr>
        <w:t>- </w:t>
      </w:r>
      <w:r w:rsidRPr="000E6BD2">
        <w:rPr>
          <w:bCs/>
          <w:spacing w:val="6"/>
          <w:sz w:val="26"/>
          <w:szCs w:val="26"/>
        </w:rPr>
        <w:t>жилого помещения, в котором не зарегистрированы по месту жительства граждане и (или) по месту пребывания плательщик жилищно-коммунальных услуг (абонент), в соответствии с частью первой пункта 51 Положения;</w:t>
      </w:r>
    </w:p>
    <w:p w14:paraId="495ECB56" w14:textId="04720FA5" w:rsidR="000E6BD2" w:rsidRPr="000E6BD2" w:rsidRDefault="000E6BD2" w:rsidP="00745DF8">
      <w:pPr>
        <w:pStyle w:val="a3"/>
        <w:spacing w:before="0" w:beforeAutospacing="0" w:after="0" w:afterAutospacing="0" w:line="228" w:lineRule="auto"/>
        <w:ind w:firstLine="709"/>
        <w:jc w:val="both"/>
        <w:rPr>
          <w:bCs/>
          <w:spacing w:val="6"/>
          <w:sz w:val="26"/>
          <w:szCs w:val="26"/>
        </w:rPr>
      </w:pPr>
      <w:r w:rsidRPr="000E6BD2">
        <w:rPr>
          <w:bCs/>
          <w:spacing w:val="6"/>
          <w:sz w:val="26"/>
          <w:szCs w:val="26"/>
        </w:rPr>
        <w:lastRenderedPageBreak/>
        <w:t xml:space="preserve">- нежилого помещения, в том числе ранее относившегося к жилому и переведенному в установленном жилищным законодательством порядке в нежилое, в случае его использования плательщиком жилищно-коммунальных услуг (абонентом) для личных целей, осуществления самостоятельной профессиональной деятельности, ремесленной деятельности, деятельности по оказанию услуг в сфере </w:t>
      </w:r>
      <w:proofErr w:type="spellStart"/>
      <w:r w:rsidRPr="000E6BD2">
        <w:rPr>
          <w:bCs/>
          <w:spacing w:val="6"/>
          <w:sz w:val="26"/>
          <w:szCs w:val="26"/>
        </w:rPr>
        <w:t>агроэкотуризма</w:t>
      </w:r>
      <w:proofErr w:type="spellEnd"/>
      <w:r w:rsidRPr="000E6BD2">
        <w:rPr>
          <w:bCs/>
          <w:spacing w:val="6"/>
          <w:sz w:val="26"/>
          <w:szCs w:val="26"/>
        </w:rPr>
        <w:t>;</w:t>
      </w:r>
    </w:p>
    <w:p w14:paraId="54AB86A5" w14:textId="50014FA4" w:rsidR="000E6BD2" w:rsidRPr="000E6BD2" w:rsidRDefault="000E6BD2" w:rsidP="00745DF8">
      <w:pPr>
        <w:pStyle w:val="a3"/>
        <w:spacing w:before="0" w:beforeAutospacing="0" w:after="0" w:afterAutospacing="0" w:line="228" w:lineRule="auto"/>
        <w:ind w:firstLine="709"/>
        <w:jc w:val="both"/>
        <w:rPr>
          <w:bCs/>
          <w:spacing w:val="6"/>
          <w:sz w:val="26"/>
          <w:szCs w:val="26"/>
        </w:rPr>
      </w:pPr>
      <w:r w:rsidRPr="000E6BD2">
        <w:rPr>
          <w:bCs/>
          <w:spacing w:val="6"/>
          <w:sz w:val="26"/>
          <w:szCs w:val="26"/>
        </w:rPr>
        <w:t xml:space="preserve">- жилого помещения, используемого для места нахождения частного унитарного предприятия, за исключением созданного индивидуальным предпринимателем в соответствии с приложением к Закону Республики Беларусь </w:t>
      </w:r>
      <w:r>
        <w:rPr>
          <w:bCs/>
          <w:spacing w:val="6"/>
          <w:sz w:val="26"/>
          <w:szCs w:val="26"/>
        </w:rPr>
        <w:t>«</w:t>
      </w:r>
      <w:r w:rsidRPr="000E6BD2">
        <w:rPr>
          <w:bCs/>
          <w:spacing w:val="6"/>
          <w:sz w:val="26"/>
          <w:szCs w:val="26"/>
        </w:rPr>
        <w:t>Об изменении законов по вопросам предпринимательской деятельности</w:t>
      </w:r>
      <w:r>
        <w:rPr>
          <w:bCs/>
          <w:spacing w:val="6"/>
          <w:sz w:val="26"/>
          <w:szCs w:val="26"/>
        </w:rPr>
        <w:t>»</w:t>
      </w:r>
      <w:r w:rsidRPr="000E6BD2">
        <w:rPr>
          <w:bCs/>
          <w:spacing w:val="6"/>
          <w:sz w:val="26"/>
          <w:szCs w:val="26"/>
        </w:rPr>
        <w:t>,</w:t>
      </w:r>
      <w:r w:rsidR="00387FA1">
        <w:rPr>
          <w:bCs/>
          <w:spacing w:val="6"/>
          <w:sz w:val="26"/>
          <w:szCs w:val="26"/>
        </w:rPr>
        <w:t xml:space="preserve"> – </w:t>
      </w:r>
      <w:r w:rsidRPr="000E6BD2">
        <w:rPr>
          <w:bCs/>
          <w:spacing w:val="6"/>
          <w:sz w:val="26"/>
          <w:szCs w:val="26"/>
        </w:rPr>
        <w:t>с даты государственной регистрации места нахождения данного предприятия до даты принятия регистрирующим органом решения о внесении записи в Единый государственный регистр юридических лиц и индивидуальных предпринимателей об исключении его из этого регистра, за исключением случая, если собственник жилого помещения не является учредителем данного предприятия и в отношении собственника имущества данного предприятия возбуждено производство по делу о несостоятельности или банкротстве;</w:t>
      </w:r>
    </w:p>
    <w:p w14:paraId="53595111" w14:textId="370885E5" w:rsidR="000E6BD2" w:rsidRPr="000E6BD2" w:rsidRDefault="000E6BD2" w:rsidP="00745DF8">
      <w:pPr>
        <w:pStyle w:val="a3"/>
        <w:spacing w:before="0" w:beforeAutospacing="0" w:after="0" w:afterAutospacing="0" w:line="228" w:lineRule="auto"/>
        <w:ind w:firstLine="709"/>
        <w:jc w:val="both"/>
        <w:rPr>
          <w:bCs/>
          <w:spacing w:val="6"/>
          <w:sz w:val="26"/>
          <w:szCs w:val="26"/>
        </w:rPr>
      </w:pPr>
      <w:r w:rsidRPr="000E6BD2">
        <w:rPr>
          <w:bCs/>
          <w:spacing w:val="6"/>
          <w:sz w:val="26"/>
          <w:szCs w:val="26"/>
        </w:rPr>
        <w:t>- строительной площадки при осуществлении индивидуального жилищного строительства на предоставленном гражданину земельном участке, а также земельного участка, предоставленного для целей, не связанных со строительством и обслуживанием одноквартирного, блокированного жилого дома;</w:t>
      </w:r>
    </w:p>
    <w:p w14:paraId="4950F8D3" w14:textId="1530B63E" w:rsidR="000E6BD2" w:rsidRDefault="000E6BD2" w:rsidP="00745DF8">
      <w:pPr>
        <w:pStyle w:val="a3"/>
        <w:spacing w:before="0" w:beforeAutospacing="0" w:after="0" w:afterAutospacing="0" w:line="228" w:lineRule="auto"/>
        <w:ind w:firstLine="709"/>
        <w:jc w:val="both"/>
        <w:rPr>
          <w:bCs/>
          <w:spacing w:val="6"/>
          <w:sz w:val="26"/>
          <w:szCs w:val="26"/>
        </w:rPr>
      </w:pPr>
      <w:r w:rsidRPr="000E6BD2">
        <w:rPr>
          <w:bCs/>
          <w:spacing w:val="6"/>
          <w:sz w:val="26"/>
          <w:szCs w:val="26"/>
        </w:rPr>
        <w:t>- в случае использования жилого помещения, находящегося в собственности и (или) во владении и пользовании плательщика жилищно-коммунальных услуг, для осуществления предпринимательской деятельности, связанной с предоставлением мест для краткосрочного проживания, плата за основные жилищно-коммунальные услуги, за исключением платы за капитальный ремонт, вносится по тарифам (ценам), обеспечивающим полное возмещение экономически обоснованных затрат на их оказание. При использовании части жилого помещения для осуществления предпринимательской деятельности, связанной с предоставлением мест для краткосрочного проживания, и отсутствии раздельного учета потребления коммунальных услуг в используемой и не используемой для осуществления предпринимательской деятельности, связанной с предоставлением мест для краткосрочного проживания, частях жилого помещения плата за коммунальные услуги вносится по тарифам (ценам), обеспечивающим полное возмещение экономически обоснованных затрат на их оказание, в целом по жилому помещению</w:t>
      </w:r>
      <w:r w:rsidR="00DF07E4">
        <w:rPr>
          <w:bCs/>
          <w:spacing w:val="6"/>
          <w:sz w:val="26"/>
          <w:szCs w:val="26"/>
        </w:rPr>
        <w:t>.</w:t>
      </w:r>
    </w:p>
    <w:p w14:paraId="2C7164B1" w14:textId="77777777" w:rsidR="00DF07E4" w:rsidRPr="000E6BD2" w:rsidRDefault="00DF07E4" w:rsidP="007D4F2D">
      <w:pPr>
        <w:pStyle w:val="a3"/>
        <w:spacing w:before="0" w:beforeAutospacing="0" w:after="0" w:afterAutospacing="0" w:line="235" w:lineRule="auto"/>
        <w:ind w:firstLine="709"/>
        <w:jc w:val="both"/>
        <w:rPr>
          <w:bCs/>
          <w:spacing w:val="6"/>
          <w:sz w:val="26"/>
          <w:szCs w:val="26"/>
          <w:shd w:val="clear" w:color="auto" w:fill="FAFAFA"/>
        </w:rPr>
      </w:pPr>
    </w:p>
    <w:p w14:paraId="0C33AAE0" w14:textId="5AC17B35" w:rsidR="00B27E23" w:rsidRDefault="00525293" w:rsidP="000E6BD2">
      <w:pPr>
        <w:ind w:firstLine="709"/>
        <w:jc w:val="both"/>
        <w:rPr>
          <w:sz w:val="26"/>
          <w:szCs w:val="26"/>
          <w:shd w:val="clear" w:color="auto" w:fill="FFFFFF"/>
        </w:rPr>
      </w:pPr>
      <w:r w:rsidRPr="00766557">
        <w:rPr>
          <w:b/>
          <w:bCs/>
          <w:sz w:val="26"/>
          <w:szCs w:val="26"/>
          <w:shd w:val="clear" w:color="auto" w:fill="FFFFFF"/>
        </w:rPr>
        <w:t>Т</w:t>
      </w:r>
      <w:r w:rsidR="0079437A" w:rsidRPr="00766557">
        <w:rPr>
          <w:b/>
          <w:bCs/>
          <w:sz w:val="26"/>
          <w:szCs w:val="26"/>
          <w:shd w:val="clear" w:color="auto" w:fill="FFFFFF"/>
        </w:rPr>
        <w:t>ариф</w:t>
      </w:r>
      <w:r w:rsidR="00DF07E4" w:rsidRPr="00766557">
        <w:rPr>
          <w:b/>
          <w:bCs/>
          <w:sz w:val="26"/>
          <w:szCs w:val="26"/>
          <w:shd w:val="clear" w:color="auto" w:fill="FFFFFF"/>
        </w:rPr>
        <w:t>ы</w:t>
      </w:r>
      <w:r w:rsidR="0079437A" w:rsidRPr="00766557">
        <w:rPr>
          <w:b/>
          <w:bCs/>
          <w:sz w:val="26"/>
          <w:szCs w:val="26"/>
          <w:shd w:val="clear" w:color="auto" w:fill="FFFFFF"/>
        </w:rPr>
        <w:t>, обеспечивающ</w:t>
      </w:r>
      <w:r w:rsidRPr="00766557">
        <w:rPr>
          <w:b/>
          <w:bCs/>
          <w:sz w:val="26"/>
          <w:szCs w:val="26"/>
          <w:shd w:val="clear" w:color="auto" w:fill="FFFFFF"/>
        </w:rPr>
        <w:t>ий</w:t>
      </w:r>
      <w:r w:rsidR="0079437A" w:rsidRPr="00766557">
        <w:rPr>
          <w:b/>
          <w:bCs/>
          <w:sz w:val="26"/>
          <w:szCs w:val="26"/>
          <w:shd w:val="clear" w:color="auto" w:fill="FFFFFF"/>
        </w:rPr>
        <w:t xml:space="preserve"> полное возмещение экономически обоснованных затрат на оказание услуг</w:t>
      </w:r>
      <w:r w:rsidRPr="00766557">
        <w:rPr>
          <w:b/>
          <w:bCs/>
          <w:sz w:val="26"/>
          <w:szCs w:val="26"/>
          <w:shd w:val="clear" w:color="auto" w:fill="FFFFFF"/>
        </w:rPr>
        <w:t xml:space="preserve"> электроснабжения</w:t>
      </w:r>
      <w:r w:rsidR="007D4F2D" w:rsidRPr="00766557">
        <w:rPr>
          <w:b/>
          <w:bCs/>
          <w:sz w:val="26"/>
          <w:szCs w:val="26"/>
          <w:shd w:val="clear" w:color="auto" w:fill="FFFFFF"/>
        </w:rPr>
        <w:t>:</w:t>
      </w:r>
      <w:r w:rsidR="007D4F2D" w:rsidRPr="00766557">
        <w:rPr>
          <w:b/>
          <w:bCs/>
          <w:sz w:val="26"/>
          <w:szCs w:val="26"/>
          <w:shd w:val="clear" w:color="auto" w:fill="FFFFFF"/>
        </w:rPr>
        <w:tab/>
      </w:r>
      <w:r w:rsidR="00DF07E4">
        <w:rPr>
          <w:sz w:val="26"/>
          <w:szCs w:val="26"/>
          <w:shd w:val="clear" w:color="auto" w:fill="FFFFFF"/>
        </w:rPr>
        <w:t xml:space="preserve">  </w:t>
      </w:r>
      <w:r w:rsidR="007D4F2D">
        <w:rPr>
          <w:sz w:val="26"/>
          <w:szCs w:val="26"/>
          <w:shd w:val="clear" w:color="auto" w:fill="FFFFFF"/>
        </w:rPr>
        <w:t xml:space="preserve"> (</w:t>
      </w:r>
      <w:r w:rsidR="007D4F2D" w:rsidRPr="002565FF">
        <w:rPr>
          <w:sz w:val="26"/>
          <w:szCs w:val="26"/>
          <w:shd w:val="clear" w:color="auto" w:fill="FFFFFF"/>
        </w:rPr>
        <w:t>руб. за 1 кВт*час</w:t>
      </w:r>
      <w:r w:rsidR="007D4F2D">
        <w:rPr>
          <w:sz w:val="26"/>
          <w:szCs w:val="26"/>
          <w:shd w:val="clear" w:color="auto" w:fill="FFFFFF"/>
        </w:rPr>
        <w:t>)</w:t>
      </w:r>
    </w:p>
    <w:tbl>
      <w:tblPr>
        <w:tblStyle w:val="a7"/>
        <w:tblW w:w="0" w:type="auto"/>
        <w:tblLook w:val="04A0" w:firstRow="1" w:lastRow="0" w:firstColumn="1" w:lastColumn="0" w:noHBand="0" w:noVBand="1"/>
      </w:tblPr>
      <w:tblGrid>
        <w:gridCol w:w="6771"/>
        <w:gridCol w:w="2799"/>
      </w:tblGrid>
      <w:tr w:rsidR="007D4F2D" w:rsidRPr="00DF07E4" w14:paraId="787EF106" w14:textId="77777777" w:rsidTr="00D57B1A">
        <w:tc>
          <w:tcPr>
            <w:tcW w:w="9570" w:type="dxa"/>
            <w:gridSpan w:val="2"/>
            <w:shd w:val="clear" w:color="auto" w:fill="auto"/>
          </w:tcPr>
          <w:p w14:paraId="101B0AED" w14:textId="3A720791" w:rsidR="007D4F2D" w:rsidRPr="00DF07E4" w:rsidRDefault="00DF07E4" w:rsidP="00D57B1A">
            <w:pPr>
              <w:pStyle w:val="a3"/>
              <w:spacing w:before="0" w:beforeAutospacing="0" w:after="0" w:afterAutospacing="0"/>
              <w:rPr>
                <w:rStyle w:val="a8"/>
                <w:color w:val="444444"/>
                <w:shd w:val="clear" w:color="auto" w:fill="FFFFFF"/>
              </w:rPr>
            </w:pPr>
            <w:r>
              <w:rPr>
                <w:color w:val="444444"/>
              </w:rPr>
              <w:t xml:space="preserve">1 </w:t>
            </w:r>
            <w:r w:rsidR="007D4F2D" w:rsidRPr="00DF07E4">
              <w:rPr>
                <w:color w:val="444444"/>
              </w:rPr>
              <w:t>одноставочный тариф</w:t>
            </w:r>
            <w:r w:rsidR="007D4F2D" w:rsidRPr="00DF07E4">
              <w:rPr>
                <w:color w:val="444444"/>
                <w:shd w:val="clear" w:color="auto" w:fill="FBF8E9"/>
              </w:rPr>
              <w:t>:</w:t>
            </w:r>
          </w:p>
        </w:tc>
      </w:tr>
      <w:tr w:rsidR="007D4F2D" w:rsidRPr="00DF07E4" w14:paraId="563BD118" w14:textId="77777777" w:rsidTr="007D4F2D">
        <w:tc>
          <w:tcPr>
            <w:tcW w:w="6771" w:type="dxa"/>
            <w:shd w:val="clear" w:color="auto" w:fill="auto"/>
          </w:tcPr>
          <w:p w14:paraId="38F16599" w14:textId="77777777" w:rsidR="007D4F2D" w:rsidRPr="00DF07E4" w:rsidRDefault="007D4F2D" w:rsidP="00D57B1A">
            <w:pPr>
              <w:pStyle w:val="a3"/>
              <w:spacing w:before="0" w:beforeAutospacing="0" w:after="0" w:afterAutospacing="0"/>
              <w:jc w:val="both"/>
              <w:rPr>
                <w:color w:val="444444"/>
                <w:shd w:val="clear" w:color="auto" w:fill="FFFFFF"/>
              </w:rPr>
            </w:pPr>
            <w:r w:rsidRPr="00DF07E4">
              <w:rPr>
                <w:color w:val="444444"/>
                <w:shd w:val="clear" w:color="auto" w:fill="FFFFFF"/>
              </w:rPr>
              <w:t>в любое время суток</w:t>
            </w:r>
          </w:p>
        </w:tc>
        <w:tc>
          <w:tcPr>
            <w:tcW w:w="2799" w:type="dxa"/>
            <w:shd w:val="clear" w:color="auto" w:fill="auto"/>
            <w:vAlign w:val="center"/>
          </w:tcPr>
          <w:p w14:paraId="0B1C42D0" w14:textId="6927ACFB" w:rsidR="007D4F2D" w:rsidRPr="00DF07E4" w:rsidRDefault="007D4F2D" w:rsidP="00D57B1A">
            <w:pPr>
              <w:pStyle w:val="a3"/>
              <w:spacing w:before="0" w:beforeAutospacing="0" w:after="0" w:afterAutospacing="0"/>
              <w:jc w:val="center"/>
              <w:rPr>
                <w:color w:val="444444"/>
              </w:rPr>
            </w:pPr>
            <w:r w:rsidRPr="00DF07E4">
              <w:rPr>
                <w:shd w:val="clear" w:color="auto" w:fill="FFFFFF"/>
              </w:rPr>
              <w:t xml:space="preserve">0,3265 руб. </w:t>
            </w:r>
          </w:p>
        </w:tc>
      </w:tr>
      <w:tr w:rsidR="007D4F2D" w:rsidRPr="00DF07E4" w14:paraId="315C7F51" w14:textId="77777777" w:rsidTr="00D57B1A">
        <w:tc>
          <w:tcPr>
            <w:tcW w:w="9570" w:type="dxa"/>
            <w:gridSpan w:val="2"/>
            <w:shd w:val="clear" w:color="auto" w:fill="auto"/>
          </w:tcPr>
          <w:p w14:paraId="4FD17403" w14:textId="77777777" w:rsidR="007D4F2D" w:rsidRPr="00DF07E4" w:rsidRDefault="007D4F2D" w:rsidP="00D57B1A">
            <w:pPr>
              <w:pStyle w:val="a3"/>
              <w:spacing w:before="0" w:beforeAutospacing="0" w:after="0" w:afterAutospacing="0"/>
              <w:rPr>
                <w:rStyle w:val="a8"/>
                <w:color w:val="444444"/>
                <w:shd w:val="clear" w:color="auto" w:fill="FFFFFF"/>
              </w:rPr>
            </w:pPr>
            <w:r w:rsidRPr="00DF07E4">
              <w:rPr>
                <w:color w:val="444444"/>
                <w:shd w:val="clear" w:color="auto" w:fill="FFFFFF"/>
              </w:rPr>
              <w:t>3.</w:t>
            </w:r>
            <w:r w:rsidRPr="00DF07E4">
              <w:rPr>
                <w:color w:val="444444"/>
              </w:rPr>
              <w:t>2 дифференцированный тариф по двум временным периодам:</w:t>
            </w:r>
          </w:p>
        </w:tc>
      </w:tr>
      <w:tr w:rsidR="007D4F2D" w:rsidRPr="00DF07E4" w14:paraId="7B9DC9D9" w14:textId="77777777" w:rsidTr="007D4F2D">
        <w:tc>
          <w:tcPr>
            <w:tcW w:w="6771" w:type="dxa"/>
            <w:shd w:val="clear" w:color="auto" w:fill="auto"/>
          </w:tcPr>
          <w:p w14:paraId="448D134D" w14:textId="77777777" w:rsidR="007D4F2D" w:rsidRPr="00DF07E4" w:rsidRDefault="007D4F2D" w:rsidP="00D57B1A">
            <w:pPr>
              <w:pStyle w:val="a3"/>
              <w:spacing w:before="0" w:beforeAutospacing="0" w:after="0" w:afterAutospacing="0"/>
              <w:rPr>
                <w:color w:val="444444"/>
                <w:shd w:val="clear" w:color="auto" w:fill="FFFFFF"/>
              </w:rPr>
            </w:pPr>
            <w:r w:rsidRPr="00DF07E4">
              <w:rPr>
                <w:color w:val="444444"/>
              </w:rPr>
              <w:t>в часы минимальных нагрузок (с 23.00 до 6.00)</w:t>
            </w:r>
          </w:p>
        </w:tc>
        <w:tc>
          <w:tcPr>
            <w:tcW w:w="2799" w:type="dxa"/>
            <w:shd w:val="clear" w:color="auto" w:fill="auto"/>
            <w:vAlign w:val="center"/>
          </w:tcPr>
          <w:p w14:paraId="3A9B872E" w14:textId="78AE1478" w:rsidR="007D4F2D" w:rsidRPr="00DF07E4" w:rsidRDefault="007D4F2D" w:rsidP="007D4F2D">
            <w:pPr>
              <w:pStyle w:val="a3"/>
              <w:spacing w:before="0" w:beforeAutospacing="0" w:after="0" w:afterAutospacing="0"/>
              <w:jc w:val="center"/>
              <w:rPr>
                <w:rStyle w:val="a8"/>
                <w:color w:val="444444"/>
                <w:shd w:val="clear" w:color="auto" w:fill="FBF8E9"/>
              </w:rPr>
            </w:pPr>
            <w:r w:rsidRPr="00DF07E4">
              <w:rPr>
                <w:shd w:val="clear" w:color="auto" w:fill="FFFFFF"/>
              </w:rPr>
              <w:t>0,2286</w:t>
            </w:r>
          </w:p>
        </w:tc>
      </w:tr>
      <w:tr w:rsidR="007D4F2D" w:rsidRPr="00DF07E4" w14:paraId="2F70A6F1" w14:textId="77777777" w:rsidTr="007D4F2D">
        <w:tc>
          <w:tcPr>
            <w:tcW w:w="6771" w:type="dxa"/>
            <w:shd w:val="clear" w:color="auto" w:fill="auto"/>
          </w:tcPr>
          <w:p w14:paraId="6F557760" w14:textId="77777777" w:rsidR="007D4F2D" w:rsidRPr="00DF07E4" w:rsidRDefault="007D4F2D" w:rsidP="00D57B1A">
            <w:pPr>
              <w:pStyle w:val="a3"/>
              <w:spacing w:before="0" w:beforeAutospacing="0" w:after="0" w:afterAutospacing="0"/>
              <w:jc w:val="both"/>
              <w:rPr>
                <w:color w:val="444444"/>
                <w:shd w:val="clear" w:color="auto" w:fill="FBF8E9"/>
              </w:rPr>
            </w:pPr>
            <w:r w:rsidRPr="00DF07E4">
              <w:rPr>
                <w:color w:val="444444"/>
                <w:shd w:val="clear" w:color="auto" w:fill="FFFFFF"/>
              </w:rPr>
              <w:t>остальное время суток</w:t>
            </w:r>
          </w:p>
        </w:tc>
        <w:tc>
          <w:tcPr>
            <w:tcW w:w="2799" w:type="dxa"/>
            <w:shd w:val="clear" w:color="auto" w:fill="auto"/>
            <w:vAlign w:val="center"/>
          </w:tcPr>
          <w:p w14:paraId="4E2653FB" w14:textId="0A4865CA" w:rsidR="007D4F2D" w:rsidRPr="00DF07E4" w:rsidRDefault="007D4F2D" w:rsidP="00D57B1A">
            <w:pPr>
              <w:pStyle w:val="a3"/>
              <w:spacing w:before="0" w:beforeAutospacing="0" w:after="0" w:afterAutospacing="0"/>
              <w:jc w:val="center"/>
              <w:rPr>
                <w:rStyle w:val="a8"/>
                <w:color w:val="444444"/>
                <w:shd w:val="clear" w:color="auto" w:fill="FFFFFF"/>
              </w:rPr>
            </w:pPr>
            <w:r w:rsidRPr="00DF07E4">
              <w:rPr>
                <w:shd w:val="clear" w:color="auto" w:fill="FFFFFF"/>
              </w:rPr>
              <w:t>0,653</w:t>
            </w:r>
          </w:p>
        </w:tc>
      </w:tr>
      <w:tr w:rsidR="007D4F2D" w:rsidRPr="00DF07E4" w14:paraId="1E042588" w14:textId="77777777" w:rsidTr="003007EE">
        <w:tc>
          <w:tcPr>
            <w:tcW w:w="9570" w:type="dxa"/>
            <w:gridSpan w:val="2"/>
            <w:shd w:val="clear" w:color="auto" w:fill="auto"/>
          </w:tcPr>
          <w:p w14:paraId="6147E409" w14:textId="0CEAE417" w:rsidR="007D4F2D" w:rsidRPr="00DF07E4" w:rsidRDefault="00DF07E4" w:rsidP="00DF07E4">
            <w:pPr>
              <w:pStyle w:val="a3"/>
              <w:spacing w:before="0" w:beforeAutospacing="0" w:after="0" w:afterAutospacing="0"/>
              <w:rPr>
                <w:rStyle w:val="a8"/>
                <w:color w:val="444444"/>
                <w:shd w:val="clear" w:color="auto" w:fill="FFFFFF"/>
              </w:rPr>
            </w:pPr>
            <w:r>
              <w:rPr>
                <w:shd w:val="clear" w:color="auto" w:fill="FFFFFF"/>
              </w:rPr>
              <w:t>3.3 </w:t>
            </w:r>
            <w:r w:rsidR="007D4F2D" w:rsidRPr="00DF07E4">
              <w:rPr>
                <w:shd w:val="clear" w:color="auto" w:fill="FFFFFF"/>
              </w:rPr>
              <w:t>дифференцированный тариф по трем временным периодам:</w:t>
            </w:r>
          </w:p>
        </w:tc>
      </w:tr>
      <w:tr w:rsidR="007D4F2D" w:rsidRPr="00DF07E4" w14:paraId="5F853604" w14:textId="77777777" w:rsidTr="007D4F2D">
        <w:tc>
          <w:tcPr>
            <w:tcW w:w="6771" w:type="dxa"/>
            <w:shd w:val="clear" w:color="auto" w:fill="auto"/>
          </w:tcPr>
          <w:p w14:paraId="78EA7178" w14:textId="120CEBBC" w:rsidR="007D4F2D" w:rsidRPr="00DF07E4" w:rsidRDefault="007D4F2D" w:rsidP="00D57B1A">
            <w:pPr>
              <w:pStyle w:val="a3"/>
              <w:spacing w:before="0" w:beforeAutospacing="0" w:after="0" w:afterAutospacing="0"/>
              <w:jc w:val="both"/>
              <w:rPr>
                <w:color w:val="444444"/>
                <w:shd w:val="clear" w:color="auto" w:fill="FFFFFF"/>
              </w:rPr>
            </w:pPr>
            <w:r w:rsidRPr="00DF07E4">
              <w:rPr>
                <w:shd w:val="clear" w:color="auto" w:fill="FFFFFF"/>
              </w:rPr>
              <w:t>период минимальных нагрузок (с 23.00 до 06.00)</w:t>
            </w:r>
          </w:p>
        </w:tc>
        <w:tc>
          <w:tcPr>
            <w:tcW w:w="2799" w:type="dxa"/>
            <w:shd w:val="clear" w:color="auto" w:fill="auto"/>
            <w:vAlign w:val="center"/>
          </w:tcPr>
          <w:p w14:paraId="550FF05E" w14:textId="6486AF78" w:rsidR="007D4F2D" w:rsidRPr="00DF07E4" w:rsidRDefault="007D4F2D" w:rsidP="00D57B1A">
            <w:pPr>
              <w:pStyle w:val="a3"/>
              <w:spacing w:before="0" w:beforeAutospacing="0" w:after="0" w:afterAutospacing="0"/>
              <w:jc w:val="center"/>
              <w:rPr>
                <w:rStyle w:val="a8"/>
                <w:color w:val="444444"/>
                <w:shd w:val="clear" w:color="auto" w:fill="FFFFFF"/>
              </w:rPr>
            </w:pPr>
            <w:r w:rsidRPr="00DF07E4">
              <w:rPr>
                <w:shd w:val="clear" w:color="auto" w:fill="FFFFFF"/>
              </w:rPr>
              <w:t>0,1959</w:t>
            </w:r>
          </w:p>
        </w:tc>
      </w:tr>
      <w:tr w:rsidR="007D4F2D" w:rsidRPr="00DF07E4" w14:paraId="2F7F34B9" w14:textId="77777777" w:rsidTr="007D4F2D">
        <w:tc>
          <w:tcPr>
            <w:tcW w:w="6771" w:type="dxa"/>
            <w:shd w:val="clear" w:color="auto" w:fill="auto"/>
          </w:tcPr>
          <w:p w14:paraId="37EF9F28" w14:textId="78E7DF15" w:rsidR="007D4F2D" w:rsidRPr="00DF07E4" w:rsidRDefault="007D4F2D" w:rsidP="00D57B1A">
            <w:pPr>
              <w:pStyle w:val="a3"/>
              <w:spacing w:before="0" w:beforeAutospacing="0" w:after="0" w:afterAutospacing="0"/>
              <w:jc w:val="both"/>
              <w:rPr>
                <w:color w:val="444444"/>
                <w:shd w:val="clear" w:color="auto" w:fill="FFFFFF"/>
              </w:rPr>
            </w:pPr>
            <w:r w:rsidRPr="00DF07E4">
              <w:rPr>
                <w:shd w:val="clear" w:color="auto" w:fill="FFFFFF"/>
              </w:rPr>
              <w:t>период максимальных нагрузок (с 17.00 до 23.00)</w:t>
            </w:r>
          </w:p>
        </w:tc>
        <w:tc>
          <w:tcPr>
            <w:tcW w:w="2799" w:type="dxa"/>
            <w:shd w:val="clear" w:color="auto" w:fill="auto"/>
            <w:vAlign w:val="center"/>
          </w:tcPr>
          <w:p w14:paraId="7EB98DBB" w14:textId="21B8375A" w:rsidR="007D4F2D" w:rsidRPr="00DF07E4" w:rsidRDefault="007D4F2D" w:rsidP="00D57B1A">
            <w:pPr>
              <w:pStyle w:val="a3"/>
              <w:spacing w:before="0" w:beforeAutospacing="0" w:after="0" w:afterAutospacing="0"/>
              <w:jc w:val="center"/>
              <w:rPr>
                <w:rStyle w:val="a8"/>
                <w:color w:val="444444"/>
                <w:shd w:val="clear" w:color="auto" w:fill="FFFFFF"/>
              </w:rPr>
            </w:pPr>
            <w:r w:rsidRPr="00DF07E4">
              <w:rPr>
                <w:shd w:val="clear" w:color="auto" w:fill="FFFFFF"/>
              </w:rPr>
              <w:t>0,5877</w:t>
            </w:r>
          </w:p>
        </w:tc>
      </w:tr>
      <w:tr w:rsidR="007D4F2D" w:rsidRPr="00DF07E4" w14:paraId="7225942A" w14:textId="77777777" w:rsidTr="007D4F2D">
        <w:tc>
          <w:tcPr>
            <w:tcW w:w="6771" w:type="dxa"/>
            <w:shd w:val="clear" w:color="auto" w:fill="auto"/>
          </w:tcPr>
          <w:p w14:paraId="45CDA848" w14:textId="517C05E5" w:rsidR="007D4F2D" w:rsidRPr="00DF07E4" w:rsidRDefault="007D4F2D" w:rsidP="00D57B1A">
            <w:pPr>
              <w:pStyle w:val="a3"/>
              <w:spacing w:before="0" w:beforeAutospacing="0" w:after="0" w:afterAutospacing="0"/>
              <w:jc w:val="both"/>
              <w:rPr>
                <w:color w:val="444444"/>
                <w:shd w:val="clear" w:color="auto" w:fill="FFFFFF"/>
              </w:rPr>
            </w:pPr>
            <w:r w:rsidRPr="00DF07E4">
              <w:rPr>
                <w:shd w:val="clear" w:color="auto" w:fill="FFFFFF"/>
              </w:rPr>
              <w:t>период максимальных нагрузок (с 17.00 до 23.00)</w:t>
            </w:r>
          </w:p>
        </w:tc>
        <w:tc>
          <w:tcPr>
            <w:tcW w:w="2799" w:type="dxa"/>
            <w:shd w:val="clear" w:color="auto" w:fill="auto"/>
            <w:vAlign w:val="center"/>
          </w:tcPr>
          <w:p w14:paraId="7DBDB715" w14:textId="2EF2B573" w:rsidR="007D4F2D" w:rsidRPr="00DF07E4" w:rsidRDefault="007D4F2D" w:rsidP="00D57B1A">
            <w:pPr>
              <w:pStyle w:val="a3"/>
              <w:spacing w:before="0" w:beforeAutospacing="0" w:after="0" w:afterAutospacing="0"/>
              <w:jc w:val="center"/>
              <w:rPr>
                <w:rStyle w:val="a8"/>
                <w:color w:val="444444"/>
                <w:shd w:val="clear" w:color="auto" w:fill="FFFFFF"/>
              </w:rPr>
            </w:pPr>
            <w:r w:rsidRPr="00DF07E4">
              <w:rPr>
                <w:shd w:val="clear" w:color="auto" w:fill="FFFFFF"/>
              </w:rPr>
              <w:t>0,2286</w:t>
            </w:r>
          </w:p>
        </w:tc>
      </w:tr>
    </w:tbl>
    <w:p w14:paraId="240B9F87" w14:textId="77777777" w:rsidR="00DF07E4" w:rsidRDefault="00DF07E4" w:rsidP="002D6754">
      <w:pPr>
        <w:jc w:val="right"/>
        <w:rPr>
          <w:b/>
          <w:sz w:val="26"/>
          <w:szCs w:val="26"/>
        </w:rPr>
      </w:pPr>
    </w:p>
    <w:p w14:paraId="7DA22EC7" w14:textId="72F45FC9" w:rsidR="000C007F" w:rsidRDefault="0079437A" w:rsidP="002D6754">
      <w:pPr>
        <w:jc w:val="right"/>
      </w:pPr>
      <w:r w:rsidRPr="00806C15">
        <w:rPr>
          <w:b/>
          <w:sz w:val="26"/>
          <w:szCs w:val="26"/>
        </w:rPr>
        <w:t>Филиал «Борисовские электрические сети» РУП «Минскэнерго»</w:t>
      </w:r>
    </w:p>
    <w:sectPr w:rsidR="000C007F" w:rsidSect="00F94865">
      <w:headerReference w:type="default" r:id="rId8"/>
      <w:pgSz w:w="11906" w:h="16838" w:code="9"/>
      <w:pgMar w:top="709" w:right="851"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FE934" w14:textId="77777777" w:rsidR="002565FF" w:rsidRDefault="002565FF" w:rsidP="002565FF">
      <w:r>
        <w:separator/>
      </w:r>
    </w:p>
  </w:endnote>
  <w:endnote w:type="continuationSeparator" w:id="0">
    <w:p w14:paraId="2BBDE561" w14:textId="77777777" w:rsidR="002565FF" w:rsidRDefault="002565FF" w:rsidP="0025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B3822" w14:textId="77777777" w:rsidR="002565FF" w:rsidRDefault="002565FF" w:rsidP="002565FF">
      <w:r>
        <w:separator/>
      </w:r>
    </w:p>
  </w:footnote>
  <w:footnote w:type="continuationSeparator" w:id="0">
    <w:p w14:paraId="41771157" w14:textId="77777777" w:rsidR="002565FF" w:rsidRDefault="002565FF" w:rsidP="00256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860288"/>
      <w:docPartObj>
        <w:docPartGallery w:val="Page Numbers (Top of Page)"/>
        <w:docPartUnique/>
      </w:docPartObj>
    </w:sdtPr>
    <w:sdtEndPr/>
    <w:sdtContent>
      <w:p w14:paraId="40713A82" w14:textId="37F9D64C" w:rsidR="002565FF" w:rsidRDefault="002565FF">
        <w:pPr>
          <w:pStyle w:val="a9"/>
          <w:jc w:val="center"/>
        </w:pPr>
        <w:r>
          <w:fldChar w:fldCharType="begin"/>
        </w:r>
        <w:r>
          <w:instrText>PAGE   \* MERGEFORMAT</w:instrText>
        </w:r>
        <w:r>
          <w:fldChar w:fldCharType="separate"/>
        </w:r>
        <w:r w:rsidR="000B73F1">
          <w:rPr>
            <w:noProof/>
          </w:rPr>
          <w:t>2</w:t>
        </w:r>
        <w:r>
          <w:fldChar w:fldCharType="end"/>
        </w:r>
      </w:p>
    </w:sdtContent>
  </w:sdt>
  <w:p w14:paraId="424F2BA9" w14:textId="77777777" w:rsidR="002565FF" w:rsidRDefault="002565F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969CC"/>
    <w:multiLevelType w:val="hybridMultilevel"/>
    <w:tmpl w:val="E1785820"/>
    <w:lvl w:ilvl="0" w:tplc="04190011">
      <w:start w:val="1"/>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5D1788"/>
    <w:multiLevelType w:val="hybridMultilevel"/>
    <w:tmpl w:val="0EAAE490"/>
    <w:lvl w:ilvl="0" w:tplc="9F6202CE">
      <w:start w:val="1"/>
      <w:numFmt w:val="upperRoman"/>
      <w:lvlText w:val="%1."/>
      <w:lvlJc w:val="right"/>
      <w:pPr>
        <w:ind w:left="491" w:hanging="207"/>
      </w:pPr>
      <w:rPr>
        <w:rFonts w:hint="default"/>
        <w:color w:val="auto"/>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2" w15:restartNumberingAfterBreak="0">
    <w:nsid w:val="328A2329"/>
    <w:multiLevelType w:val="hybridMultilevel"/>
    <w:tmpl w:val="55B444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31036784">
    <w:abstractNumId w:val="2"/>
  </w:num>
  <w:num w:numId="2" w16cid:durableId="2062632555">
    <w:abstractNumId w:val="0"/>
  </w:num>
  <w:num w:numId="3" w16cid:durableId="622734989">
    <w:abstractNumId w:val="1"/>
  </w:num>
  <w:num w:numId="4" w16cid:durableId="652954919">
    <w:abstractNumId w:val="1"/>
    <w:lvlOverride w:ilvl="0">
      <w:lvl w:ilvl="0" w:tplc="9F6202CE">
        <w:start w:val="1"/>
        <w:numFmt w:val="upperRoman"/>
        <w:lvlText w:val="%1."/>
        <w:lvlJc w:val="right"/>
        <w:pPr>
          <w:ind w:left="567" w:hanging="207"/>
        </w:pPr>
        <w:rPr>
          <w:rFonts w:hint="default"/>
          <w:color w:val="auto"/>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37A"/>
    <w:rsid w:val="00070203"/>
    <w:rsid w:val="000B73F1"/>
    <w:rsid w:val="000C007F"/>
    <w:rsid w:val="000D63B6"/>
    <w:rsid w:val="000E6BD2"/>
    <w:rsid w:val="002235F1"/>
    <w:rsid w:val="00240F5E"/>
    <w:rsid w:val="002565FF"/>
    <w:rsid w:val="002D6754"/>
    <w:rsid w:val="002E1338"/>
    <w:rsid w:val="00347AA3"/>
    <w:rsid w:val="00362199"/>
    <w:rsid w:val="00387FA1"/>
    <w:rsid w:val="00441C91"/>
    <w:rsid w:val="004441B7"/>
    <w:rsid w:val="00462CEE"/>
    <w:rsid w:val="005214D2"/>
    <w:rsid w:val="00525293"/>
    <w:rsid w:val="005F5B25"/>
    <w:rsid w:val="006000D1"/>
    <w:rsid w:val="0061387A"/>
    <w:rsid w:val="006833F5"/>
    <w:rsid w:val="006C1476"/>
    <w:rsid w:val="007046B6"/>
    <w:rsid w:val="00731E09"/>
    <w:rsid w:val="00745DF8"/>
    <w:rsid w:val="00766557"/>
    <w:rsid w:val="0079437A"/>
    <w:rsid w:val="007D2781"/>
    <w:rsid w:val="007D4F2D"/>
    <w:rsid w:val="007F31FE"/>
    <w:rsid w:val="00850386"/>
    <w:rsid w:val="00877B59"/>
    <w:rsid w:val="008906A3"/>
    <w:rsid w:val="00892D3F"/>
    <w:rsid w:val="008C1AB9"/>
    <w:rsid w:val="008F3BF2"/>
    <w:rsid w:val="0093624A"/>
    <w:rsid w:val="00943617"/>
    <w:rsid w:val="00977A82"/>
    <w:rsid w:val="00986059"/>
    <w:rsid w:val="00994040"/>
    <w:rsid w:val="009D534C"/>
    <w:rsid w:val="00A33A14"/>
    <w:rsid w:val="00AD7A32"/>
    <w:rsid w:val="00B27E23"/>
    <w:rsid w:val="00BA46B5"/>
    <w:rsid w:val="00BD334C"/>
    <w:rsid w:val="00CD4A4A"/>
    <w:rsid w:val="00CF53B1"/>
    <w:rsid w:val="00D26253"/>
    <w:rsid w:val="00D53F91"/>
    <w:rsid w:val="00DF07E4"/>
    <w:rsid w:val="00E808C6"/>
    <w:rsid w:val="00E92951"/>
    <w:rsid w:val="00F10067"/>
    <w:rsid w:val="00F27DBE"/>
    <w:rsid w:val="00F74F10"/>
    <w:rsid w:val="00F94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C791AA"/>
  <w15:docId w15:val="{B9454AD6-8065-4F4B-A683-54A95988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37A"/>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437A"/>
    <w:pPr>
      <w:spacing w:before="100" w:beforeAutospacing="1" w:after="100" w:afterAutospacing="1"/>
    </w:pPr>
    <w:rPr>
      <w:sz w:val="24"/>
      <w:szCs w:val="24"/>
      <w:lang w:eastAsia="ru-RU"/>
    </w:rPr>
  </w:style>
  <w:style w:type="paragraph" w:customStyle="1" w:styleId="newncpi">
    <w:name w:val="newncpi"/>
    <w:basedOn w:val="a"/>
    <w:rsid w:val="0079437A"/>
    <w:pPr>
      <w:spacing w:before="100" w:beforeAutospacing="1" w:after="100" w:afterAutospacing="1"/>
    </w:pPr>
    <w:rPr>
      <w:sz w:val="24"/>
      <w:szCs w:val="24"/>
      <w:lang w:eastAsia="ru-RU"/>
    </w:rPr>
  </w:style>
  <w:style w:type="paragraph" w:styleId="a4">
    <w:name w:val="Balloon Text"/>
    <w:basedOn w:val="a"/>
    <w:link w:val="a5"/>
    <w:uiPriority w:val="99"/>
    <w:semiHidden/>
    <w:unhideWhenUsed/>
    <w:rsid w:val="008F3BF2"/>
    <w:rPr>
      <w:rFonts w:ascii="Segoe UI" w:hAnsi="Segoe UI" w:cs="Segoe UI"/>
      <w:sz w:val="18"/>
      <w:szCs w:val="18"/>
    </w:rPr>
  </w:style>
  <w:style w:type="character" w:customStyle="1" w:styleId="a5">
    <w:name w:val="Текст выноски Знак"/>
    <w:basedOn w:val="a0"/>
    <w:link w:val="a4"/>
    <w:uiPriority w:val="99"/>
    <w:semiHidden/>
    <w:rsid w:val="008F3BF2"/>
    <w:rPr>
      <w:rFonts w:ascii="Segoe UI" w:eastAsia="Times New Roman" w:hAnsi="Segoe UI" w:cs="Segoe UI"/>
      <w:sz w:val="18"/>
      <w:szCs w:val="18"/>
    </w:rPr>
  </w:style>
  <w:style w:type="character" w:styleId="a6">
    <w:name w:val="Hyperlink"/>
    <w:basedOn w:val="a0"/>
    <w:uiPriority w:val="99"/>
    <w:unhideWhenUsed/>
    <w:rsid w:val="00977A82"/>
    <w:rPr>
      <w:color w:val="0563C1" w:themeColor="hyperlink"/>
      <w:u w:val="single"/>
    </w:rPr>
  </w:style>
  <w:style w:type="character" w:customStyle="1" w:styleId="1">
    <w:name w:val="Неразрешенное упоминание1"/>
    <w:basedOn w:val="a0"/>
    <w:uiPriority w:val="99"/>
    <w:semiHidden/>
    <w:unhideWhenUsed/>
    <w:rsid w:val="00977A82"/>
    <w:rPr>
      <w:color w:val="605E5C"/>
      <w:shd w:val="clear" w:color="auto" w:fill="E1DFDD"/>
    </w:rPr>
  </w:style>
  <w:style w:type="table" w:styleId="a7">
    <w:name w:val="Table Grid"/>
    <w:basedOn w:val="a1"/>
    <w:uiPriority w:val="39"/>
    <w:rsid w:val="005F5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5F5B25"/>
    <w:rPr>
      <w:b/>
      <w:bCs/>
    </w:rPr>
  </w:style>
  <w:style w:type="paragraph" w:styleId="a9">
    <w:name w:val="header"/>
    <w:basedOn w:val="a"/>
    <w:link w:val="aa"/>
    <w:uiPriority w:val="99"/>
    <w:unhideWhenUsed/>
    <w:rsid w:val="002565FF"/>
    <w:pPr>
      <w:tabs>
        <w:tab w:val="center" w:pos="4677"/>
        <w:tab w:val="right" w:pos="9355"/>
      </w:tabs>
    </w:pPr>
  </w:style>
  <w:style w:type="character" w:customStyle="1" w:styleId="aa">
    <w:name w:val="Верхний колонтитул Знак"/>
    <w:basedOn w:val="a0"/>
    <w:link w:val="a9"/>
    <w:uiPriority w:val="99"/>
    <w:rsid w:val="002565FF"/>
    <w:rPr>
      <w:rFonts w:ascii="Times New Roman" w:eastAsia="Times New Roman" w:hAnsi="Times New Roman" w:cs="Times New Roman"/>
      <w:sz w:val="20"/>
      <w:szCs w:val="20"/>
    </w:rPr>
  </w:style>
  <w:style w:type="paragraph" w:styleId="ab">
    <w:name w:val="footer"/>
    <w:basedOn w:val="a"/>
    <w:link w:val="ac"/>
    <w:uiPriority w:val="99"/>
    <w:unhideWhenUsed/>
    <w:rsid w:val="002565FF"/>
    <w:pPr>
      <w:tabs>
        <w:tab w:val="center" w:pos="4677"/>
        <w:tab w:val="right" w:pos="9355"/>
      </w:tabs>
    </w:pPr>
  </w:style>
  <w:style w:type="character" w:customStyle="1" w:styleId="ac">
    <w:name w:val="Нижний колонтитул Знак"/>
    <w:basedOn w:val="a0"/>
    <w:link w:val="ab"/>
    <w:uiPriority w:val="99"/>
    <w:rsid w:val="002565F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452069">
      <w:bodyDiv w:val="1"/>
      <w:marLeft w:val="0"/>
      <w:marRight w:val="0"/>
      <w:marTop w:val="0"/>
      <w:marBottom w:val="0"/>
      <w:divBdr>
        <w:top w:val="none" w:sz="0" w:space="0" w:color="auto"/>
        <w:left w:val="none" w:sz="0" w:space="0" w:color="auto"/>
        <w:bottom w:val="none" w:sz="0" w:space="0" w:color="auto"/>
        <w:right w:val="none" w:sz="0" w:space="0" w:color="auto"/>
      </w:divBdr>
    </w:div>
    <w:div w:id="18530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nergo.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3</Pages>
  <Words>1392</Words>
  <Characters>7936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pt-inzh-3</dc:creator>
  <cp:lastModifiedBy>pt-inzh-3</cp:lastModifiedBy>
  <cp:revision>23</cp:revision>
  <cp:lastPrinted>2026-06-10T06:43:00Z</cp:lastPrinted>
  <dcterms:created xsi:type="dcterms:W3CDTF">2026-03-14T20:48:00Z</dcterms:created>
  <dcterms:modified xsi:type="dcterms:W3CDTF">2026-06-10T08:25:00Z</dcterms:modified>
</cp:coreProperties>
</file>