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D021" w14:textId="77777777" w:rsidR="00B133FA" w:rsidRPr="00EF163F" w:rsidRDefault="00762728" w:rsidP="00B133FA">
      <w:pPr>
        <w:spacing w:after="0" w:line="240" w:lineRule="auto"/>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 xml:space="preserve">Социальный </w:t>
      </w:r>
      <w:r w:rsidR="00B133FA" w:rsidRPr="00EF163F">
        <w:rPr>
          <w:rFonts w:ascii="Times New Roman" w:eastAsia="Times New Roman" w:hAnsi="Times New Roman"/>
          <w:b/>
          <w:sz w:val="30"/>
          <w:szCs w:val="30"/>
          <w:lang w:eastAsia="ru-RU"/>
        </w:rPr>
        <w:t>проект</w:t>
      </w:r>
    </w:p>
    <w:p w14:paraId="050651DE" w14:textId="77777777" w:rsidR="00B133FA" w:rsidRPr="00EF163F" w:rsidRDefault="00B133FA" w:rsidP="00B133FA">
      <w:pPr>
        <w:spacing w:after="0" w:line="240" w:lineRule="auto"/>
        <w:jc w:val="center"/>
        <w:rPr>
          <w:rFonts w:ascii="Times New Roman" w:eastAsia="Times New Roman" w:hAnsi="Times New Roman"/>
          <w:b/>
          <w:i/>
          <w:sz w:val="30"/>
          <w:szCs w:val="30"/>
          <w:lang w:eastAsia="ru-RU"/>
        </w:rPr>
      </w:pPr>
      <w:r w:rsidRPr="00EF163F">
        <w:rPr>
          <w:rFonts w:ascii="Times New Roman" w:hAnsi="Times New Roman"/>
          <w:b/>
          <w:i/>
          <w:sz w:val="30"/>
          <w:szCs w:val="30"/>
        </w:rPr>
        <w:t>«</w:t>
      </w:r>
      <w:r w:rsidR="00762728">
        <w:rPr>
          <w:rFonts w:ascii="Times New Roman" w:hAnsi="Times New Roman"/>
          <w:b/>
          <w:i/>
          <w:sz w:val="30"/>
          <w:szCs w:val="30"/>
        </w:rPr>
        <w:t>Чтение объединяет</w:t>
      </w:r>
      <w:r w:rsidRPr="00EF163F">
        <w:rPr>
          <w:rFonts w:ascii="Times New Roman" w:hAnsi="Times New Roman"/>
          <w:b/>
          <w:i/>
          <w:sz w:val="30"/>
          <w:szCs w:val="30"/>
        </w:rPr>
        <w:t>»</w:t>
      </w:r>
    </w:p>
    <w:p w14:paraId="5E7F56E3" w14:textId="77777777" w:rsidR="00B133FA" w:rsidRDefault="00B133FA" w:rsidP="00B133FA">
      <w:pPr>
        <w:spacing w:after="0" w:line="240" w:lineRule="auto"/>
        <w:jc w:val="center"/>
        <w:rPr>
          <w:rFonts w:ascii="Times New Roman" w:eastAsia="Times New Roman" w:hAnsi="Times New Roman"/>
          <w:b/>
          <w:sz w:val="30"/>
          <w:szCs w:val="30"/>
          <w:lang w:eastAsia="ru-RU"/>
        </w:rPr>
      </w:pPr>
      <w:r w:rsidRPr="00EF163F">
        <w:rPr>
          <w:rFonts w:ascii="Times New Roman" w:eastAsia="Times New Roman" w:hAnsi="Times New Roman"/>
          <w:b/>
          <w:sz w:val="30"/>
          <w:szCs w:val="30"/>
          <w:lang w:eastAsia="ru-RU"/>
        </w:rPr>
        <w:t xml:space="preserve">Государственного учреждения культуры </w:t>
      </w:r>
    </w:p>
    <w:p w14:paraId="563526DE" w14:textId="77777777" w:rsidR="00B133FA" w:rsidRDefault="00B133FA" w:rsidP="00B133FA">
      <w:pPr>
        <w:spacing w:after="0" w:line="240" w:lineRule="auto"/>
        <w:jc w:val="center"/>
        <w:rPr>
          <w:rFonts w:ascii="Times New Roman" w:eastAsia="Times New Roman" w:hAnsi="Times New Roman"/>
          <w:b/>
          <w:sz w:val="30"/>
          <w:szCs w:val="30"/>
          <w:lang w:eastAsia="ru-RU"/>
        </w:rPr>
      </w:pPr>
      <w:r w:rsidRPr="00EF163F">
        <w:rPr>
          <w:rFonts w:ascii="Times New Roman" w:eastAsia="Times New Roman" w:hAnsi="Times New Roman"/>
          <w:b/>
          <w:sz w:val="30"/>
          <w:szCs w:val="30"/>
          <w:lang w:eastAsia="ru-RU"/>
        </w:rPr>
        <w:t>«Центральная городская библиотека г. Жодино»</w:t>
      </w:r>
    </w:p>
    <w:p w14:paraId="5020FBC6" w14:textId="77777777" w:rsidR="00B133FA" w:rsidRPr="00EF163F" w:rsidRDefault="00B133FA" w:rsidP="00B133FA">
      <w:pPr>
        <w:spacing w:after="0" w:line="240" w:lineRule="auto"/>
        <w:jc w:val="center"/>
        <w:rPr>
          <w:rFonts w:ascii="Times New Roman" w:eastAsia="Times New Roman" w:hAnsi="Times New Roman"/>
          <w:b/>
          <w:sz w:val="30"/>
          <w:szCs w:val="30"/>
          <w:lang w:eastAsia="ru-RU"/>
        </w:rPr>
      </w:pPr>
    </w:p>
    <w:p w14:paraId="1C67AEB4" w14:textId="77777777" w:rsidR="00B133FA" w:rsidRDefault="00F44E34" w:rsidP="00B133FA">
      <w:pPr>
        <w:spacing w:after="0" w:line="240" w:lineRule="auto"/>
        <w:jc w:val="center"/>
        <w:rPr>
          <w:rFonts w:ascii="Times New Roman" w:eastAsia="Times New Roman" w:hAnsi="Times New Roman"/>
          <w:b/>
          <w:noProof/>
          <w:sz w:val="32"/>
          <w:szCs w:val="32"/>
          <w:lang w:eastAsia="ru-RU"/>
        </w:rPr>
      </w:pPr>
      <w:r>
        <w:rPr>
          <w:rFonts w:ascii="Times New Roman" w:eastAsia="Times New Roman" w:hAnsi="Times New Roman"/>
          <w:b/>
          <w:noProof/>
          <w:sz w:val="32"/>
          <w:szCs w:val="32"/>
          <w:lang w:val="en-US"/>
        </w:rPr>
        <w:drawing>
          <wp:inline distT="0" distB="0" distL="0" distR="0" wp14:anchorId="008521DB" wp14:editId="0E7084CF">
            <wp:extent cx="4073541" cy="28800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кмвпв2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73541" cy="2880000"/>
                    </a:xfrm>
                    <a:prstGeom prst="rect">
                      <a:avLst/>
                    </a:prstGeom>
                  </pic:spPr>
                </pic:pic>
              </a:graphicData>
            </a:graphic>
          </wp:inline>
        </w:drawing>
      </w:r>
    </w:p>
    <w:p w14:paraId="50A5E5B7" w14:textId="77777777" w:rsidR="00B133FA" w:rsidRDefault="00B133FA" w:rsidP="00B133FA">
      <w:pPr>
        <w:spacing w:after="0" w:line="240" w:lineRule="auto"/>
        <w:jc w:val="center"/>
        <w:rPr>
          <w:rFonts w:ascii="Times New Roman" w:eastAsia="Times New Roman" w:hAnsi="Times New Roman"/>
          <w:b/>
          <w:sz w:val="32"/>
          <w:szCs w:val="32"/>
          <w:lang w:eastAsia="ru-RU"/>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5088"/>
      </w:tblGrid>
      <w:tr w:rsidR="00B133FA" w:rsidRPr="000219EE" w14:paraId="18A74B07" w14:textId="77777777" w:rsidTr="00A21319">
        <w:tc>
          <w:tcPr>
            <w:tcW w:w="10915" w:type="dxa"/>
            <w:gridSpan w:val="2"/>
          </w:tcPr>
          <w:p w14:paraId="076A6B69" w14:textId="77777777" w:rsidR="00B133FA" w:rsidRPr="000219EE" w:rsidRDefault="00B133FA" w:rsidP="00DB29B8">
            <w:pPr>
              <w:spacing w:after="0" w:line="240" w:lineRule="auto"/>
              <w:jc w:val="both"/>
              <w:rPr>
                <w:rFonts w:ascii="Times New Roman" w:hAnsi="Times New Roman"/>
                <w:sz w:val="28"/>
                <w:szCs w:val="28"/>
              </w:rPr>
            </w:pPr>
            <w:r w:rsidRPr="000219EE">
              <w:rPr>
                <w:rFonts w:ascii="Times New Roman" w:hAnsi="Times New Roman"/>
                <w:b/>
                <w:i/>
                <w:sz w:val="28"/>
                <w:szCs w:val="28"/>
              </w:rPr>
              <w:t>1. Наименование проекта:</w:t>
            </w:r>
            <w:r w:rsidRPr="000219EE">
              <w:rPr>
                <w:rFonts w:ascii="Times New Roman" w:hAnsi="Times New Roman"/>
                <w:sz w:val="28"/>
                <w:szCs w:val="28"/>
              </w:rPr>
              <w:t xml:space="preserve"> «</w:t>
            </w:r>
            <w:r w:rsidR="00762728" w:rsidRPr="00762728">
              <w:rPr>
                <w:rFonts w:ascii="Times New Roman" w:hAnsi="Times New Roman"/>
                <w:sz w:val="28"/>
                <w:szCs w:val="28"/>
              </w:rPr>
              <w:t>Чтение объединяет</w:t>
            </w:r>
            <w:r w:rsidRPr="000219EE">
              <w:rPr>
                <w:rFonts w:ascii="Times New Roman" w:hAnsi="Times New Roman"/>
                <w:sz w:val="28"/>
                <w:szCs w:val="28"/>
              </w:rPr>
              <w:t>»</w:t>
            </w:r>
          </w:p>
        </w:tc>
      </w:tr>
      <w:tr w:rsidR="00B133FA" w:rsidRPr="000219EE" w14:paraId="4CA9CFF6" w14:textId="77777777" w:rsidTr="00A21319">
        <w:tc>
          <w:tcPr>
            <w:tcW w:w="10915" w:type="dxa"/>
            <w:gridSpan w:val="2"/>
          </w:tcPr>
          <w:p w14:paraId="64F601A4" w14:textId="77777777" w:rsidR="00B133FA" w:rsidRPr="000219EE" w:rsidRDefault="00B133FA" w:rsidP="00DB29B8">
            <w:pPr>
              <w:spacing w:after="0" w:line="240" w:lineRule="auto"/>
              <w:jc w:val="both"/>
              <w:rPr>
                <w:rFonts w:ascii="Times New Roman" w:hAnsi="Times New Roman"/>
                <w:sz w:val="28"/>
                <w:szCs w:val="28"/>
              </w:rPr>
            </w:pPr>
            <w:r w:rsidRPr="000219EE">
              <w:rPr>
                <w:rFonts w:ascii="Times New Roman" w:hAnsi="Times New Roman"/>
                <w:b/>
                <w:i/>
                <w:sz w:val="28"/>
                <w:szCs w:val="28"/>
              </w:rPr>
              <w:t>2. Срок реализации проекта:</w:t>
            </w:r>
            <w:r>
              <w:rPr>
                <w:rFonts w:ascii="Times New Roman" w:hAnsi="Times New Roman"/>
                <w:sz w:val="28"/>
                <w:szCs w:val="28"/>
              </w:rPr>
              <w:t xml:space="preserve"> 2 года</w:t>
            </w:r>
          </w:p>
        </w:tc>
      </w:tr>
      <w:tr w:rsidR="00B133FA" w:rsidRPr="000219EE" w14:paraId="5EC515CB" w14:textId="77777777" w:rsidTr="00A21319">
        <w:tc>
          <w:tcPr>
            <w:tcW w:w="10915" w:type="dxa"/>
            <w:gridSpan w:val="2"/>
          </w:tcPr>
          <w:p w14:paraId="299BF2F9" w14:textId="77777777" w:rsidR="00B133FA" w:rsidRPr="000219EE" w:rsidRDefault="00B133FA" w:rsidP="00DB29B8">
            <w:pPr>
              <w:spacing w:after="0" w:line="240" w:lineRule="auto"/>
              <w:jc w:val="both"/>
              <w:rPr>
                <w:rFonts w:ascii="Times New Roman" w:hAnsi="Times New Roman"/>
                <w:sz w:val="28"/>
                <w:szCs w:val="28"/>
              </w:rPr>
            </w:pPr>
            <w:r w:rsidRPr="000219EE">
              <w:rPr>
                <w:rFonts w:ascii="Times New Roman" w:hAnsi="Times New Roman"/>
                <w:b/>
                <w:i/>
                <w:sz w:val="28"/>
                <w:szCs w:val="28"/>
              </w:rPr>
              <w:t>3. Организация-заявитель, предлагающая проект:</w:t>
            </w:r>
            <w:r w:rsidRPr="000219EE">
              <w:rPr>
                <w:rFonts w:ascii="Times New Roman" w:hAnsi="Times New Roman"/>
                <w:sz w:val="28"/>
                <w:szCs w:val="28"/>
              </w:rPr>
              <w:t xml:space="preserve"> Государственное учреждение культуры «Центральная городская библиотека г. Жодино».</w:t>
            </w:r>
          </w:p>
        </w:tc>
      </w:tr>
      <w:tr w:rsidR="00B133FA" w:rsidRPr="000219EE" w14:paraId="7CC1DE5B" w14:textId="77777777" w:rsidTr="00A21319">
        <w:tc>
          <w:tcPr>
            <w:tcW w:w="10915" w:type="dxa"/>
            <w:gridSpan w:val="2"/>
          </w:tcPr>
          <w:p w14:paraId="49E1F6B2" w14:textId="77777777" w:rsidR="00B133FA" w:rsidRPr="000219EE" w:rsidRDefault="00B133FA" w:rsidP="00762728">
            <w:pPr>
              <w:spacing w:after="0" w:line="240" w:lineRule="auto"/>
              <w:jc w:val="both"/>
              <w:rPr>
                <w:rFonts w:ascii="Times New Roman" w:hAnsi="Times New Roman"/>
                <w:sz w:val="28"/>
                <w:szCs w:val="28"/>
              </w:rPr>
            </w:pPr>
            <w:r w:rsidRPr="000219EE">
              <w:rPr>
                <w:rFonts w:ascii="Times New Roman" w:hAnsi="Times New Roman"/>
                <w:b/>
                <w:i/>
                <w:sz w:val="28"/>
                <w:szCs w:val="28"/>
              </w:rPr>
              <w:t>4. Цель проекта:</w:t>
            </w:r>
            <w:r w:rsidRPr="000219EE">
              <w:rPr>
                <w:rFonts w:ascii="Times New Roman" w:hAnsi="Times New Roman"/>
                <w:sz w:val="28"/>
                <w:szCs w:val="28"/>
              </w:rPr>
              <w:t xml:space="preserve"> </w:t>
            </w:r>
            <w:r w:rsidR="00762728" w:rsidRPr="00762728">
              <w:rPr>
                <w:rFonts w:ascii="Times New Roman" w:hAnsi="Times New Roman"/>
                <w:sz w:val="28"/>
                <w:szCs w:val="28"/>
              </w:rPr>
              <w:t>повысить интерес и активность жителей города в культурно-досуговой деятельности, создать условия для позитивного межличностного общения и укрепления социальной сплочённости в микрорайонах, а также способствовать формированию любви к книге и чтению, прививая уважение к культуре и традициям родного края.</w:t>
            </w:r>
          </w:p>
        </w:tc>
      </w:tr>
      <w:tr w:rsidR="00B133FA" w:rsidRPr="000219EE" w14:paraId="3EDFB648" w14:textId="77777777" w:rsidTr="00A21319">
        <w:tc>
          <w:tcPr>
            <w:tcW w:w="10915" w:type="dxa"/>
            <w:gridSpan w:val="2"/>
          </w:tcPr>
          <w:p w14:paraId="347C4524" w14:textId="77777777" w:rsidR="00B133FA" w:rsidRPr="000219EE" w:rsidRDefault="00B133FA" w:rsidP="00DB29B8">
            <w:pPr>
              <w:spacing w:after="0" w:line="240" w:lineRule="auto"/>
              <w:rPr>
                <w:rFonts w:ascii="Times New Roman" w:hAnsi="Times New Roman"/>
                <w:b/>
                <w:i/>
                <w:sz w:val="28"/>
                <w:szCs w:val="28"/>
              </w:rPr>
            </w:pPr>
            <w:r w:rsidRPr="000219EE">
              <w:rPr>
                <w:rFonts w:ascii="Times New Roman" w:hAnsi="Times New Roman"/>
                <w:b/>
                <w:i/>
                <w:sz w:val="28"/>
                <w:szCs w:val="28"/>
              </w:rPr>
              <w:t xml:space="preserve">5. Задачи, планируемые к выполнению в рамках реализации проекта: </w:t>
            </w:r>
          </w:p>
          <w:p w14:paraId="1E754821" w14:textId="77777777" w:rsidR="00762728" w:rsidRPr="00762728" w:rsidRDefault="00762728" w:rsidP="00762728">
            <w:pPr>
              <w:pStyle w:val="a5"/>
              <w:numPr>
                <w:ilvl w:val="0"/>
                <w:numId w:val="6"/>
              </w:numPr>
            </w:pPr>
            <w:r w:rsidRPr="00762728">
              <w:t>Организовать пространство для интеллектуального досуга и семейного отдыха путем обустройства игровых площадок с крупными элементами.</w:t>
            </w:r>
          </w:p>
          <w:p w14:paraId="145CC97F" w14:textId="77777777" w:rsidR="00762728" w:rsidRPr="00762728" w:rsidRDefault="00B854D7" w:rsidP="00762728">
            <w:pPr>
              <w:pStyle w:val="a3"/>
              <w:numPr>
                <w:ilvl w:val="0"/>
                <w:numId w:val="6"/>
              </w:numPr>
              <w:spacing w:after="0" w:line="240" w:lineRule="auto"/>
              <w:jc w:val="both"/>
              <w:rPr>
                <w:rFonts w:ascii="Times New Roman" w:hAnsi="Times New Roman"/>
                <w:sz w:val="28"/>
                <w:szCs w:val="28"/>
              </w:rPr>
            </w:pPr>
            <w:r>
              <w:rPr>
                <w:rFonts w:ascii="Times New Roman" w:hAnsi="Times New Roman"/>
                <w:sz w:val="28"/>
                <w:szCs w:val="28"/>
              </w:rPr>
              <w:t>Установить</w:t>
            </w:r>
            <w:r w:rsidR="00762728" w:rsidRPr="00762728">
              <w:rPr>
                <w:rFonts w:ascii="Times New Roman" w:hAnsi="Times New Roman"/>
                <w:sz w:val="28"/>
                <w:szCs w:val="28"/>
              </w:rPr>
              <w:t xml:space="preserve"> освещение и звуковое оборудование для проведения фестивалей, поэтических вечеров и театральных постановок.  </w:t>
            </w:r>
          </w:p>
          <w:p w14:paraId="46AAC6C2" w14:textId="77777777" w:rsidR="00762728" w:rsidRPr="00762728" w:rsidRDefault="00762728" w:rsidP="00762728">
            <w:pPr>
              <w:pStyle w:val="a3"/>
              <w:numPr>
                <w:ilvl w:val="0"/>
                <w:numId w:val="6"/>
              </w:numPr>
              <w:spacing w:after="0" w:line="240" w:lineRule="auto"/>
              <w:jc w:val="both"/>
              <w:rPr>
                <w:rFonts w:ascii="Times New Roman" w:hAnsi="Times New Roman"/>
                <w:sz w:val="28"/>
                <w:szCs w:val="28"/>
              </w:rPr>
            </w:pPr>
            <w:r w:rsidRPr="00762728">
              <w:rPr>
                <w:rFonts w:ascii="Times New Roman" w:hAnsi="Times New Roman"/>
                <w:sz w:val="28"/>
                <w:szCs w:val="28"/>
              </w:rPr>
              <w:t xml:space="preserve">Привлечь жителей к совместному участию в мероприятиях, обеспечив комфортные условия для проведения массовых праздников и общественных инициатив.  </w:t>
            </w:r>
          </w:p>
          <w:p w14:paraId="2097CE1B" w14:textId="77777777" w:rsidR="00762728" w:rsidRPr="00762728" w:rsidRDefault="00762728" w:rsidP="00762728">
            <w:pPr>
              <w:pStyle w:val="a3"/>
              <w:numPr>
                <w:ilvl w:val="0"/>
                <w:numId w:val="6"/>
              </w:numPr>
              <w:spacing w:after="0" w:line="240" w:lineRule="auto"/>
              <w:jc w:val="both"/>
              <w:rPr>
                <w:rFonts w:ascii="Times New Roman" w:hAnsi="Times New Roman"/>
                <w:sz w:val="28"/>
                <w:szCs w:val="28"/>
              </w:rPr>
            </w:pPr>
            <w:r w:rsidRPr="00762728">
              <w:rPr>
                <w:rFonts w:ascii="Times New Roman" w:hAnsi="Times New Roman"/>
                <w:sz w:val="28"/>
                <w:szCs w:val="28"/>
              </w:rPr>
              <w:t xml:space="preserve">Пополнить фонд библиотеки интересными настольными играми, позволяющими разнообразить свободное время горожан.  </w:t>
            </w:r>
          </w:p>
          <w:p w14:paraId="7ACA9C2D" w14:textId="77777777" w:rsidR="00762728" w:rsidRPr="00762728" w:rsidRDefault="00762728" w:rsidP="00762728">
            <w:pPr>
              <w:pStyle w:val="a3"/>
              <w:numPr>
                <w:ilvl w:val="0"/>
                <w:numId w:val="6"/>
              </w:numPr>
              <w:spacing w:after="0" w:line="240" w:lineRule="auto"/>
              <w:jc w:val="both"/>
              <w:rPr>
                <w:rFonts w:ascii="Times New Roman" w:hAnsi="Times New Roman"/>
                <w:sz w:val="28"/>
                <w:szCs w:val="28"/>
              </w:rPr>
            </w:pPr>
            <w:r w:rsidRPr="00762728">
              <w:rPr>
                <w:rFonts w:ascii="Times New Roman" w:hAnsi="Times New Roman"/>
                <w:sz w:val="28"/>
                <w:szCs w:val="28"/>
              </w:rPr>
              <w:t xml:space="preserve">Устроить выставочные зоны для презентации коллекций фондов и документов библиотеки.  </w:t>
            </w:r>
          </w:p>
          <w:p w14:paraId="49D6574B" w14:textId="77777777" w:rsidR="00B133FA" w:rsidRPr="00762728" w:rsidRDefault="00762728" w:rsidP="00762728">
            <w:pPr>
              <w:pStyle w:val="a3"/>
              <w:numPr>
                <w:ilvl w:val="0"/>
                <w:numId w:val="6"/>
              </w:numPr>
              <w:spacing w:after="0" w:line="240" w:lineRule="auto"/>
              <w:jc w:val="both"/>
              <w:rPr>
                <w:rFonts w:ascii="Times New Roman" w:hAnsi="Times New Roman"/>
                <w:sz w:val="28"/>
                <w:szCs w:val="28"/>
              </w:rPr>
            </w:pPr>
            <w:r w:rsidRPr="00762728">
              <w:rPr>
                <w:rFonts w:ascii="Times New Roman" w:hAnsi="Times New Roman"/>
                <w:sz w:val="28"/>
                <w:szCs w:val="28"/>
              </w:rPr>
              <w:t>Обеспечить доступность открытого пространства людям с ограниченными возможностями здоровья, создав удобные зоны и тактильные поверхности.</w:t>
            </w:r>
          </w:p>
        </w:tc>
      </w:tr>
      <w:tr w:rsidR="00B133FA" w:rsidRPr="000219EE" w14:paraId="45C2C806" w14:textId="77777777" w:rsidTr="00A21319">
        <w:tc>
          <w:tcPr>
            <w:tcW w:w="10915" w:type="dxa"/>
            <w:gridSpan w:val="2"/>
          </w:tcPr>
          <w:p w14:paraId="2760C06C" w14:textId="77777777" w:rsidR="00B133FA" w:rsidRPr="000219EE" w:rsidRDefault="00B133FA" w:rsidP="009E24BA">
            <w:pPr>
              <w:spacing w:after="0" w:line="240" w:lineRule="auto"/>
              <w:jc w:val="both"/>
              <w:rPr>
                <w:rFonts w:ascii="Times New Roman" w:hAnsi="Times New Roman"/>
                <w:sz w:val="28"/>
                <w:szCs w:val="28"/>
              </w:rPr>
            </w:pPr>
            <w:r w:rsidRPr="000219EE">
              <w:rPr>
                <w:rFonts w:ascii="Times New Roman" w:hAnsi="Times New Roman"/>
                <w:b/>
                <w:i/>
                <w:sz w:val="28"/>
                <w:szCs w:val="28"/>
              </w:rPr>
              <w:t>6. Целевая группа:</w:t>
            </w:r>
            <w:r w:rsidRPr="000219EE">
              <w:rPr>
                <w:rFonts w:ascii="Times New Roman" w:hAnsi="Times New Roman"/>
                <w:sz w:val="28"/>
                <w:szCs w:val="28"/>
              </w:rPr>
              <w:t xml:space="preserve"> </w:t>
            </w:r>
            <w:r w:rsidR="009E24BA">
              <w:rPr>
                <w:rFonts w:ascii="Times New Roman" w:hAnsi="Times New Roman"/>
                <w:sz w:val="28"/>
                <w:szCs w:val="28"/>
              </w:rPr>
              <w:t>разновозрастная, в т.ч. пожилые</w:t>
            </w:r>
            <w:r w:rsidR="009E24BA" w:rsidRPr="009E24BA">
              <w:rPr>
                <w:rFonts w:ascii="Times New Roman" w:hAnsi="Times New Roman"/>
                <w:sz w:val="28"/>
                <w:szCs w:val="28"/>
              </w:rPr>
              <w:t xml:space="preserve"> граждан</w:t>
            </w:r>
            <w:r w:rsidR="009E24BA">
              <w:rPr>
                <w:rFonts w:ascii="Times New Roman" w:hAnsi="Times New Roman"/>
                <w:sz w:val="28"/>
                <w:szCs w:val="28"/>
              </w:rPr>
              <w:t>е</w:t>
            </w:r>
            <w:r w:rsidR="009E24BA" w:rsidRPr="009E24BA">
              <w:rPr>
                <w:rFonts w:ascii="Times New Roman" w:hAnsi="Times New Roman"/>
                <w:sz w:val="28"/>
                <w:szCs w:val="28"/>
              </w:rPr>
              <w:t>, желающи</w:t>
            </w:r>
            <w:r w:rsidR="009E24BA">
              <w:rPr>
                <w:rFonts w:ascii="Times New Roman" w:hAnsi="Times New Roman"/>
                <w:sz w:val="28"/>
                <w:szCs w:val="28"/>
              </w:rPr>
              <w:t xml:space="preserve">е </w:t>
            </w:r>
            <w:r w:rsidR="009E24BA" w:rsidRPr="009E24BA">
              <w:rPr>
                <w:rFonts w:ascii="Times New Roman" w:hAnsi="Times New Roman"/>
                <w:sz w:val="28"/>
                <w:szCs w:val="28"/>
              </w:rPr>
              <w:t>вести активный досуг</w:t>
            </w:r>
            <w:r w:rsidR="009E24BA">
              <w:rPr>
                <w:rFonts w:ascii="Times New Roman" w:hAnsi="Times New Roman"/>
                <w:sz w:val="28"/>
                <w:szCs w:val="28"/>
              </w:rPr>
              <w:t xml:space="preserve"> и люди</w:t>
            </w:r>
            <w:r w:rsidR="009E24BA" w:rsidRPr="009E24BA">
              <w:rPr>
                <w:rFonts w:ascii="Times New Roman" w:hAnsi="Times New Roman"/>
                <w:sz w:val="28"/>
                <w:szCs w:val="28"/>
              </w:rPr>
              <w:t xml:space="preserve"> с особыми потребностями здоровья, нуждающихся в комфортных условиях пребывания.</w:t>
            </w:r>
          </w:p>
        </w:tc>
      </w:tr>
      <w:tr w:rsidR="00B133FA" w:rsidRPr="000219EE" w14:paraId="06AC66E8" w14:textId="77777777" w:rsidTr="00A21319">
        <w:tc>
          <w:tcPr>
            <w:tcW w:w="10915" w:type="dxa"/>
            <w:gridSpan w:val="2"/>
          </w:tcPr>
          <w:p w14:paraId="5C807162" w14:textId="77777777" w:rsidR="00B133FA" w:rsidRPr="000219EE" w:rsidRDefault="00B133FA" w:rsidP="00DB29B8">
            <w:pPr>
              <w:spacing w:after="0" w:line="240" w:lineRule="auto"/>
              <w:jc w:val="both"/>
              <w:rPr>
                <w:rFonts w:ascii="Times New Roman" w:hAnsi="Times New Roman"/>
                <w:b/>
                <w:i/>
                <w:sz w:val="28"/>
                <w:szCs w:val="28"/>
              </w:rPr>
            </w:pPr>
            <w:r w:rsidRPr="000219EE">
              <w:rPr>
                <w:rFonts w:ascii="Times New Roman" w:hAnsi="Times New Roman"/>
                <w:b/>
                <w:i/>
                <w:sz w:val="28"/>
                <w:szCs w:val="28"/>
              </w:rPr>
              <w:lastRenderedPageBreak/>
              <w:t xml:space="preserve">7. Краткое описание мероприятий в рамках проекта: </w:t>
            </w:r>
          </w:p>
          <w:p w14:paraId="468AA953" w14:textId="77777777" w:rsidR="009E24BA" w:rsidRPr="009E24BA" w:rsidRDefault="009E24BA" w:rsidP="009E24BA">
            <w:pPr>
              <w:spacing w:after="0" w:line="240" w:lineRule="auto"/>
              <w:jc w:val="both"/>
              <w:rPr>
                <w:rFonts w:ascii="Times New Roman" w:hAnsi="Times New Roman"/>
                <w:sz w:val="28"/>
                <w:szCs w:val="28"/>
              </w:rPr>
            </w:pPr>
            <w:r w:rsidRPr="009E24BA">
              <w:rPr>
                <w:rFonts w:ascii="Times New Roman" w:hAnsi="Times New Roman"/>
                <w:sz w:val="28"/>
                <w:szCs w:val="28"/>
              </w:rPr>
              <w:t>Подготовительный этап</w:t>
            </w:r>
            <w:r>
              <w:rPr>
                <w:rFonts w:ascii="Times New Roman" w:hAnsi="Times New Roman"/>
                <w:sz w:val="28"/>
                <w:szCs w:val="28"/>
              </w:rPr>
              <w:t>: а</w:t>
            </w:r>
            <w:r w:rsidRPr="009E24BA">
              <w:rPr>
                <w:rFonts w:ascii="Times New Roman" w:hAnsi="Times New Roman"/>
                <w:sz w:val="28"/>
                <w:szCs w:val="28"/>
              </w:rPr>
              <w:t>нализ потребностей жителей, формирование технического задания, выбор подрядчиков, подготовка проектной документации и бюджета.</w:t>
            </w:r>
          </w:p>
          <w:p w14:paraId="508E9E22" w14:textId="77777777" w:rsidR="009E24BA" w:rsidRPr="009E24BA" w:rsidRDefault="009E24BA" w:rsidP="009E24BA">
            <w:pPr>
              <w:spacing w:after="0" w:line="240" w:lineRule="auto"/>
              <w:jc w:val="both"/>
              <w:rPr>
                <w:rFonts w:ascii="Times New Roman" w:hAnsi="Times New Roman"/>
                <w:sz w:val="28"/>
                <w:szCs w:val="28"/>
              </w:rPr>
            </w:pPr>
            <w:r w:rsidRPr="009E24BA">
              <w:rPr>
                <w:rFonts w:ascii="Times New Roman" w:hAnsi="Times New Roman"/>
                <w:sz w:val="28"/>
                <w:szCs w:val="28"/>
              </w:rPr>
              <w:t>Реализация проекта</w:t>
            </w:r>
            <w:r>
              <w:rPr>
                <w:rFonts w:ascii="Times New Roman" w:hAnsi="Times New Roman"/>
                <w:sz w:val="28"/>
                <w:szCs w:val="28"/>
              </w:rPr>
              <w:t>: з</w:t>
            </w:r>
            <w:r w:rsidRPr="009E24BA">
              <w:rPr>
                <w:rFonts w:ascii="Times New Roman" w:hAnsi="Times New Roman"/>
                <w:sz w:val="28"/>
                <w:szCs w:val="28"/>
              </w:rPr>
              <w:t xml:space="preserve">акупка и монтаж оборудования, обустройство площадок для </w:t>
            </w:r>
            <w:r>
              <w:rPr>
                <w:rFonts w:ascii="Times New Roman" w:hAnsi="Times New Roman"/>
                <w:sz w:val="28"/>
                <w:szCs w:val="28"/>
              </w:rPr>
              <w:t>настольных игр, мероприятий</w:t>
            </w:r>
            <w:r w:rsidR="003D2F1C">
              <w:rPr>
                <w:rFonts w:ascii="Times New Roman" w:hAnsi="Times New Roman"/>
                <w:sz w:val="28"/>
                <w:szCs w:val="28"/>
              </w:rPr>
              <w:t xml:space="preserve"> </w:t>
            </w:r>
            <w:r w:rsidRPr="009E24BA">
              <w:rPr>
                <w:rFonts w:ascii="Times New Roman" w:hAnsi="Times New Roman"/>
                <w:sz w:val="28"/>
                <w:szCs w:val="28"/>
              </w:rPr>
              <w:t>и выставок, установка освещения и музыкальной системы.</w:t>
            </w:r>
          </w:p>
          <w:p w14:paraId="0A55550C" w14:textId="77777777" w:rsidR="00B133FA" w:rsidRPr="000219EE" w:rsidRDefault="009E24BA" w:rsidP="00DB29B8">
            <w:pPr>
              <w:spacing w:after="0" w:line="240" w:lineRule="auto"/>
              <w:jc w:val="both"/>
              <w:rPr>
                <w:rFonts w:ascii="Times New Roman" w:hAnsi="Times New Roman"/>
                <w:sz w:val="28"/>
                <w:szCs w:val="28"/>
              </w:rPr>
            </w:pPr>
            <w:r w:rsidRPr="009E24BA">
              <w:rPr>
                <w:rFonts w:ascii="Times New Roman" w:hAnsi="Times New Roman"/>
                <w:sz w:val="28"/>
                <w:szCs w:val="28"/>
              </w:rPr>
              <w:t>Запуск и продвижение</w:t>
            </w:r>
            <w:r w:rsidR="003D2F1C">
              <w:rPr>
                <w:rFonts w:ascii="Times New Roman" w:hAnsi="Times New Roman"/>
                <w:sz w:val="28"/>
                <w:szCs w:val="28"/>
              </w:rPr>
              <w:t>: т</w:t>
            </w:r>
            <w:r w:rsidRPr="009E24BA">
              <w:rPr>
                <w:rFonts w:ascii="Times New Roman" w:hAnsi="Times New Roman"/>
                <w:sz w:val="28"/>
                <w:szCs w:val="28"/>
              </w:rPr>
              <w:t>оржественное открытие, информационная кампания, организация регулярных мероприятий и постоянное взаимодействие с жителями для дальнейшего развития пространства.</w:t>
            </w:r>
          </w:p>
        </w:tc>
      </w:tr>
      <w:tr w:rsidR="00B133FA" w:rsidRPr="000219EE" w14:paraId="289C140B" w14:textId="77777777" w:rsidTr="00A21319">
        <w:tc>
          <w:tcPr>
            <w:tcW w:w="10915" w:type="dxa"/>
            <w:gridSpan w:val="2"/>
          </w:tcPr>
          <w:p w14:paraId="1EF498F1" w14:textId="77777777" w:rsidR="00B133FA" w:rsidRPr="000219EE" w:rsidRDefault="00B133FA" w:rsidP="003C23DD">
            <w:pPr>
              <w:spacing w:after="0" w:line="240" w:lineRule="auto"/>
              <w:jc w:val="both"/>
              <w:rPr>
                <w:rFonts w:ascii="Times New Roman" w:hAnsi="Times New Roman"/>
                <w:sz w:val="28"/>
                <w:szCs w:val="28"/>
              </w:rPr>
            </w:pPr>
            <w:r w:rsidRPr="000219EE">
              <w:rPr>
                <w:rFonts w:ascii="Times New Roman" w:hAnsi="Times New Roman"/>
                <w:b/>
                <w:i/>
                <w:sz w:val="28"/>
                <w:szCs w:val="28"/>
              </w:rPr>
              <w:t xml:space="preserve">8. Общий объем финансирования (в долларах США): </w:t>
            </w:r>
            <w:r w:rsidR="003C23DD">
              <w:rPr>
                <w:rFonts w:ascii="Times New Roman" w:hAnsi="Times New Roman"/>
                <w:sz w:val="28"/>
                <w:szCs w:val="28"/>
              </w:rPr>
              <w:t>19000</w:t>
            </w:r>
          </w:p>
        </w:tc>
      </w:tr>
      <w:tr w:rsidR="00B133FA" w:rsidRPr="000219EE" w14:paraId="31DDEE8B" w14:textId="77777777" w:rsidTr="00A21319">
        <w:tc>
          <w:tcPr>
            <w:tcW w:w="5827" w:type="dxa"/>
          </w:tcPr>
          <w:p w14:paraId="06B9B035" w14:textId="77777777" w:rsidR="00B133FA" w:rsidRPr="000219EE" w:rsidRDefault="00B133FA" w:rsidP="00DB29B8">
            <w:pPr>
              <w:spacing w:after="0" w:line="240" w:lineRule="auto"/>
              <w:jc w:val="center"/>
              <w:rPr>
                <w:rFonts w:ascii="Times New Roman" w:hAnsi="Times New Roman"/>
                <w:sz w:val="28"/>
                <w:szCs w:val="28"/>
              </w:rPr>
            </w:pPr>
            <w:r w:rsidRPr="000219EE">
              <w:rPr>
                <w:rFonts w:ascii="Times New Roman" w:hAnsi="Times New Roman"/>
                <w:sz w:val="28"/>
                <w:szCs w:val="28"/>
              </w:rPr>
              <w:t>Источник финансирования</w:t>
            </w:r>
          </w:p>
        </w:tc>
        <w:tc>
          <w:tcPr>
            <w:tcW w:w="5088" w:type="dxa"/>
          </w:tcPr>
          <w:p w14:paraId="1CA99C4D" w14:textId="77777777" w:rsidR="00B133FA" w:rsidRPr="000219EE" w:rsidRDefault="00B133FA" w:rsidP="00DB29B8">
            <w:pPr>
              <w:spacing w:after="0" w:line="240" w:lineRule="auto"/>
              <w:jc w:val="center"/>
              <w:rPr>
                <w:rFonts w:ascii="Times New Roman" w:hAnsi="Times New Roman"/>
                <w:sz w:val="28"/>
                <w:szCs w:val="28"/>
              </w:rPr>
            </w:pPr>
            <w:r w:rsidRPr="000219EE">
              <w:rPr>
                <w:rFonts w:ascii="Times New Roman" w:hAnsi="Times New Roman"/>
                <w:sz w:val="28"/>
                <w:szCs w:val="28"/>
              </w:rPr>
              <w:t>Объём финансирования:</w:t>
            </w:r>
          </w:p>
        </w:tc>
      </w:tr>
      <w:tr w:rsidR="00B133FA" w:rsidRPr="000219EE" w14:paraId="5BF2F0A2" w14:textId="77777777" w:rsidTr="00A21319">
        <w:tc>
          <w:tcPr>
            <w:tcW w:w="5827" w:type="dxa"/>
          </w:tcPr>
          <w:p w14:paraId="2A1529A8" w14:textId="77777777" w:rsidR="00B133FA" w:rsidRPr="000219EE" w:rsidRDefault="00B133FA" w:rsidP="00DB29B8">
            <w:pPr>
              <w:spacing w:after="0" w:line="240" w:lineRule="auto"/>
              <w:jc w:val="both"/>
              <w:rPr>
                <w:rFonts w:ascii="Times New Roman" w:hAnsi="Times New Roman"/>
                <w:sz w:val="28"/>
                <w:szCs w:val="28"/>
              </w:rPr>
            </w:pPr>
            <w:r w:rsidRPr="000219EE">
              <w:rPr>
                <w:rFonts w:ascii="Times New Roman" w:hAnsi="Times New Roman"/>
                <w:sz w:val="28"/>
                <w:szCs w:val="28"/>
              </w:rPr>
              <w:t>Средства донора</w:t>
            </w:r>
          </w:p>
        </w:tc>
        <w:tc>
          <w:tcPr>
            <w:tcW w:w="5088" w:type="dxa"/>
          </w:tcPr>
          <w:p w14:paraId="08EBDFBC" w14:textId="77777777" w:rsidR="00B133FA" w:rsidRPr="000219EE" w:rsidRDefault="00B133FA" w:rsidP="00DB29B8">
            <w:pPr>
              <w:spacing w:after="0" w:line="240" w:lineRule="auto"/>
              <w:jc w:val="center"/>
              <w:rPr>
                <w:rFonts w:ascii="Times New Roman" w:hAnsi="Times New Roman"/>
                <w:sz w:val="28"/>
                <w:szCs w:val="28"/>
              </w:rPr>
            </w:pPr>
            <w:r w:rsidRPr="000219EE">
              <w:rPr>
                <w:rFonts w:ascii="Times New Roman" w:hAnsi="Times New Roman"/>
                <w:sz w:val="28"/>
                <w:szCs w:val="28"/>
              </w:rPr>
              <w:t>не представлено</w:t>
            </w:r>
          </w:p>
        </w:tc>
      </w:tr>
      <w:tr w:rsidR="00B133FA" w:rsidRPr="000219EE" w14:paraId="766E4EFA" w14:textId="77777777" w:rsidTr="00A21319">
        <w:tc>
          <w:tcPr>
            <w:tcW w:w="5827" w:type="dxa"/>
          </w:tcPr>
          <w:p w14:paraId="12065FAE" w14:textId="77777777" w:rsidR="00B133FA" w:rsidRPr="000219EE" w:rsidRDefault="00B133FA" w:rsidP="00DB29B8">
            <w:pPr>
              <w:spacing w:after="0" w:line="240" w:lineRule="auto"/>
              <w:jc w:val="both"/>
              <w:rPr>
                <w:rFonts w:ascii="Times New Roman" w:hAnsi="Times New Roman"/>
                <w:sz w:val="28"/>
                <w:szCs w:val="28"/>
              </w:rPr>
            </w:pPr>
            <w:r w:rsidRPr="000219EE">
              <w:rPr>
                <w:rFonts w:ascii="Times New Roman" w:hAnsi="Times New Roman"/>
                <w:sz w:val="28"/>
                <w:szCs w:val="28"/>
              </w:rPr>
              <w:t>Софинансирование</w:t>
            </w:r>
          </w:p>
        </w:tc>
        <w:tc>
          <w:tcPr>
            <w:tcW w:w="5088" w:type="dxa"/>
          </w:tcPr>
          <w:p w14:paraId="19914E1C" w14:textId="77777777" w:rsidR="00B133FA" w:rsidRPr="000219EE" w:rsidRDefault="00B133FA" w:rsidP="00DB29B8">
            <w:pPr>
              <w:spacing w:after="0" w:line="240" w:lineRule="auto"/>
              <w:jc w:val="center"/>
              <w:rPr>
                <w:rFonts w:ascii="Times New Roman" w:hAnsi="Times New Roman"/>
                <w:sz w:val="28"/>
                <w:szCs w:val="28"/>
              </w:rPr>
            </w:pPr>
            <w:r w:rsidRPr="000219EE">
              <w:rPr>
                <w:rFonts w:ascii="Times New Roman" w:hAnsi="Times New Roman"/>
                <w:sz w:val="28"/>
                <w:szCs w:val="28"/>
              </w:rPr>
              <w:t>не предусмотрено государственным бюджетом</w:t>
            </w:r>
          </w:p>
        </w:tc>
      </w:tr>
      <w:tr w:rsidR="00B133FA" w:rsidRPr="000219EE" w14:paraId="163BA801" w14:textId="77777777" w:rsidTr="00A21319">
        <w:tc>
          <w:tcPr>
            <w:tcW w:w="10915" w:type="dxa"/>
            <w:gridSpan w:val="2"/>
          </w:tcPr>
          <w:p w14:paraId="00D8BF9D" w14:textId="77777777" w:rsidR="00B133FA" w:rsidRPr="000219EE" w:rsidRDefault="00B133FA" w:rsidP="00DB29B8">
            <w:pPr>
              <w:spacing w:after="0" w:line="240" w:lineRule="auto"/>
              <w:jc w:val="both"/>
              <w:rPr>
                <w:rFonts w:ascii="Times New Roman" w:hAnsi="Times New Roman"/>
                <w:sz w:val="28"/>
                <w:szCs w:val="28"/>
              </w:rPr>
            </w:pPr>
            <w:r w:rsidRPr="000219EE">
              <w:rPr>
                <w:rFonts w:ascii="Times New Roman" w:hAnsi="Times New Roman"/>
                <w:b/>
                <w:i/>
                <w:sz w:val="28"/>
                <w:szCs w:val="28"/>
              </w:rPr>
              <w:t>9. Место реализации проекта (область/район, город):</w:t>
            </w:r>
            <w:r w:rsidRPr="000219EE">
              <w:rPr>
                <w:rFonts w:ascii="Times New Roman" w:hAnsi="Times New Roman"/>
                <w:sz w:val="28"/>
                <w:szCs w:val="28"/>
              </w:rPr>
              <w:t xml:space="preserve"> Минская область, г. Жодино</w:t>
            </w:r>
          </w:p>
        </w:tc>
      </w:tr>
      <w:tr w:rsidR="00B133FA" w:rsidRPr="00F44E34" w14:paraId="1ED3BFB2" w14:textId="77777777" w:rsidTr="00A21319">
        <w:tc>
          <w:tcPr>
            <w:tcW w:w="10915" w:type="dxa"/>
            <w:gridSpan w:val="2"/>
          </w:tcPr>
          <w:p w14:paraId="09A8EA29" w14:textId="77777777" w:rsidR="00B133FA" w:rsidRPr="000219EE" w:rsidRDefault="00B133FA" w:rsidP="00DB29B8">
            <w:pPr>
              <w:spacing w:after="0" w:line="240" w:lineRule="auto"/>
              <w:jc w:val="both"/>
              <w:outlineLvl w:val="1"/>
              <w:rPr>
                <w:rFonts w:ascii="Times New Roman" w:eastAsia="Times New Roman" w:hAnsi="Times New Roman"/>
                <w:bCs/>
                <w:sz w:val="28"/>
                <w:szCs w:val="28"/>
                <w:lang w:eastAsia="ru-RU"/>
              </w:rPr>
            </w:pPr>
            <w:r w:rsidRPr="000219EE">
              <w:rPr>
                <w:rFonts w:ascii="Times New Roman" w:eastAsia="Times New Roman" w:hAnsi="Times New Roman"/>
                <w:b/>
                <w:bCs/>
                <w:i/>
                <w:sz w:val="28"/>
                <w:szCs w:val="28"/>
                <w:lang w:eastAsia="ru-RU"/>
              </w:rPr>
              <w:t>10. Контактное лицо:</w:t>
            </w:r>
            <w:r w:rsidRPr="000219E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Бычкова Анастасия Владимировна</w:t>
            </w:r>
            <w:r w:rsidRPr="000219EE">
              <w:rPr>
                <w:rFonts w:ascii="Times New Roman" w:eastAsia="Times New Roman" w:hAnsi="Times New Roman"/>
                <w:bCs/>
                <w:sz w:val="28"/>
                <w:szCs w:val="28"/>
                <w:lang w:eastAsia="ru-RU"/>
              </w:rPr>
              <w:t xml:space="preserve">, директор, тел.: (801775) </w:t>
            </w:r>
          </w:p>
          <w:p w14:paraId="302BE3ED" w14:textId="77777777" w:rsidR="00B133FA" w:rsidRPr="000219EE" w:rsidRDefault="00B133FA" w:rsidP="00DB29B8">
            <w:pPr>
              <w:spacing w:after="0" w:line="240" w:lineRule="auto"/>
              <w:jc w:val="both"/>
              <w:outlineLvl w:val="1"/>
              <w:rPr>
                <w:rFonts w:ascii="Times New Roman" w:eastAsia="Times New Roman" w:hAnsi="Times New Roman"/>
                <w:bCs/>
                <w:sz w:val="28"/>
                <w:szCs w:val="28"/>
                <w:lang w:val="en-US" w:eastAsia="ru-RU"/>
              </w:rPr>
            </w:pPr>
            <w:r>
              <w:rPr>
                <w:rFonts w:ascii="Times New Roman" w:eastAsia="Times New Roman" w:hAnsi="Times New Roman"/>
                <w:bCs/>
                <w:sz w:val="28"/>
                <w:szCs w:val="28"/>
                <w:lang w:val="en-US" w:eastAsia="ru-RU"/>
              </w:rPr>
              <w:t>6</w:t>
            </w:r>
            <w:r w:rsidRPr="000219EE">
              <w:rPr>
                <w:rFonts w:ascii="Times New Roman" w:eastAsia="Times New Roman" w:hAnsi="Times New Roman"/>
                <w:bCs/>
                <w:sz w:val="28"/>
                <w:szCs w:val="28"/>
                <w:lang w:val="en-US" w:eastAsia="ru-RU"/>
              </w:rPr>
              <w:t xml:space="preserve">-62-63, </w:t>
            </w:r>
            <w:r w:rsidRPr="000219EE">
              <w:rPr>
                <w:rFonts w:ascii="Times New Roman" w:eastAsia="Times New Roman" w:hAnsi="Times New Roman"/>
                <w:bCs/>
                <w:sz w:val="28"/>
                <w:szCs w:val="28"/>
                <w:lang w:eastAsia="ru-RU"/>
              </w:rPr>
              <w:t>е</w:t>
            </w:r>
            <w:r w:rsidRPr="000219EE">
              <w:rPr>
                <w:rFonts w:ascii="Times New Roman" w:eastAsia="Times New Roman" w:hAnsi="Times New Roman"/>
                <w:bCs/>
                <w:sz w:val="28"/>
                <w:szCs w:val="28"/>
                <w:lang w:val="en-US" w:eastAsia="ru-RU"/>
              </w:rPr>
              <w:t xml:space="preserve">-mail: </w:t>
            </w:r>
            <w:r w:rsidRPr="00402937">
              <w:rPr>
                <w:rFonts w:ascii="Times New Roman" w:eastAsia="Times New Roman" w:hAnsi="Times New Roman"/>
                <w:bCs/>
                <w:sz w:val="28"/>
                <w:szCs w:val="28"/>
                <w:lang w:val="en-US" w:eastAsia="ru-RU"/>
              </w:rPr>
              <w:t>lib@zhodino.gov.by</w:t>
            </w:r>
          </w:p>
        </w:tc>
      </w:tr>
    </w:tbl>
    <w:p w14:paraId="3C6DE186" w14:textId="77777777" w:rsidR="00B133FA" w:rsidRDefault="00B133FA" w:rsidP="00B133FA">
      <w:pPr>
        <w:pStyle w:val="a4"/>
        <w:jc w:val="center"/>
        <w:rPr>
          <w:rFonts w:ascii="Times New Roman" w:hAnsi="Times New Roman"/>
          <w:b/>
          <w:noProof/>
          <w:sz w:val="32"/>
          <w:szCs w:val="32"/>
          <w:lang w:val="en-US" w:eastAsia="ru-RU"/>
        </w:rPr>
      </w:pPr>
    </w:p>
    <w:p w14:paraId="5E71A94F" w14:textId="77777777" w:rsidR="00B133FA" w:rsidRDefault="00B133FA" w:rsidP="00B133FA">
      <w:pPr>
        <w:pStyle w:val="a4"/>
        <w:jc w:val="center"/>
        <w:rPr>
          <w:rFonts w:ascii="Times New Roman" w:hAnsi="Times New Roman"/>
          <w:b/>
          <w:noProof/>
          <w:sz w:val="32"/>
          <w:szCs w:val="32"/>
          <w:lang w:val="en-US" w:eastAsia="ru-RU"/>
        </w:rPr>
      </w:pPr>
    </w:p>
    <w:p w14:paraId="497912C4" w14:textId="77777777" w:rsidR="00984BB1" w:rsidRPr="00C74E67" w:rsidRDefault="00984BB1" w:rsidP="00984BB1">
      <w:pPr>
        <w:spacing w:after="0" w:line="240" w:lineRule="auto"/>
        <w:jc w:val="center"/>
        <w:rPr>
          <w:rFonts w:ascii="Times New Roman" w:eastAsia="Times New Roman" w:hAnsi="Times New Roman"/>
          <w:b/>
          <w:sz w:val="30"/>
          <w:szCs w:val="30"/>
          <w:lang w:val="en-US" w:eastAsia="ru-RU"/>
        </w:rPr>
      </w:pPr>
      <w:r w:rsidRPr="00C74E67">
        <w:rPr>
          <w:rFonts w:ascii="Times New Roman" w:eastAsia="Times New Roman" w:hAnsi="Times New Roman"/>
          <w:b/>
          <w:sz w:val="30"/>
          <w:szCs w:val="30"/>
          <w:lang w:val="en-US" w:eastAsia="ru-RU"/>
        </w:rPr>
        <w:t>Social project</w:t>
      </w:r>
    </w:p>
    <w:p w14:paraId="44D1C597" w14:textId="77777777" w:rsidR="00984BB1" w:rsidRPr="00C74E67" w:rsidRDefault="00984BB1" w:rsidP="00984BB1">
      <w:pPr>
        <w:spacing w:after="0" w:line="240" w:lineRule="auto"/>
        <w:jc w:val="center"/>
        <w:rPr>
          <w:rFonts w:ascii="Times New Roman" w:eastAsia="Times New Roman" w:hAnsi="Times New Roman"/>
          <w:b/>
          <w:i/>
          <w:sz w:val="30"/>
          <w:szCs w:val="30"/>
          <w:lang w:val="en-US" w:eastAsia="ru-RU"/>
        </w:rPr>
      </w:pPr>
      <w:r w:rsidRPr="00C74E67">
        <w:rPr>
          <w:rFonts w:ascii="Times New Roman" w:hAnsi="Times New Roman"/>
          <w:b/>
          <w:i/>
          <w:sz w:val="30"/>
          <w:szCs w:val="30"/>
          <w:lang w:val="en-US"/>
        </w:rPr>
        <w:t>"Reading unites"</w:t>
      </w:r>
    </w:p>
    <w:p w14:paraId="3E960A45" w14:textId="77777777" w:rsidR="00984BB1" w:rsidRPr="00C74E67" w:rsidRDefault="00984BB1" w:rsidP="00984BB1">
      <w:pPr>
        <w:spacing w:after="0" w:line="240" w:lineRule="auto"/>
        <w:jc w:val="center"/>
        <w:rPr>
          <w:rFonts w:ascii="Times New Roman" w:eastAsia="Times New Roman" w:hAnsi="Times New Roman"/>
          <w:b/>
          <w:sz w:val="30"/>
          <w:szCs w:val="30"/>
          <w:lang w:val="en-US" w:eastAsia="ru-RU"/>
        </w:rPr>
      </w:pPr>
      <w:r w:rsidRPr="00C74E67">
        <w:rPr>
          <w:rFonts w:ascii="Times New Roman" w:eastAsia="Times New Roman" w:hAnsi="Times New Roman"/>
          <w:b/>
          <w:sz w:val="30"/>
          <w:szCs w:val="30"/>
          <w:lang w:val="en-US" w:eastAsia="ru-RU"/>
        </w:rPr>
        <w:t>State cultural institutions</w:t>
      </w:r>
    </w:p>
    <w:p w14:paraId="1D14DFCC" w14:textId="77777777" w:rsidR="00984BB1" w:rsidRPr="00C74E67" w:rsidRDefault="00984BB1" w:rsidP="00984BB1">
      <w:pPr>
        <w:spacing w:after="0" w:line="240" w:lineRule="auto"/>
        <w:jc w:val="center"/>
        <w:rPr>
          <w:rFonts w:ascii="Times New Roman" w:eastAsia="Times New Roman" w:hAnsi="Times New Roman"/>
          <w:b/>
          <w:sz w:val="30"/>
          <w:szCs w:val="30"/>
          <w:lang w:val="en-US" w:eastAsia="ru-RU"/>
        </w:rPr>
      </w:pPr>
      <w:r w:rsidRPr="00C74E67">
        <w:rPr>
          <w:rFonts w:ascii="Times New Roman" w:eastAsia="Times New Roman" w:hAnsi="Times New Roman"/>
          <w:b/>
          <w:sz w:val="30"/>
          <w:szCs w:val="30"/>
          <w:lang w:val="en-US" w:eastAsia="ru-RU"/>
        </w:rPr>
        <w:t>"Central City Library of Zhodino"</w:t>
      </w:r>
    </w:p>
    <w:p w14:paraId="44DA49B6" w14:textId="77777777" w:rsidR="00984BB1" w:rsidRPr="00C74E67" w:rsidRDefault="00984BB1" w:rsidP="00984BB1">
      <w:pPr>
        <w:spacing w:after="0" w:line="240" w:lineRule="auto"/>
        <w:jc w:val="center"/>
        <w:rPr>
          <w:rFonts w:ascii="Times New Roman" w:eastAsia="Times New Roman" w:hAnsi="Times New Roman"/>
          <w:b/>
          <w:sz w:val="30"/>
          <w:szCs w:val="30"/>
          <w:lang w:val="en-US" w:eastAsia="ru-RU"/>
        </w:rPr>
      </w:pPr>
    </w:p>
    <w:p w14:paraId="054A923A" w14:textId="77777777" w:rsidR="00984BB1" w:rsidRPr="00C74E67" w:rsidRDefault="00F44E34" w:rsidP="00984BB1">
      <w:pPr>
        <w:spacing w:after="0" w:line="240" w:lineRule="auto"/>
        <w:jc w:val="center"/>
        <w:rPr>
          <w:rFonts w:ascii="Times New Roman" w:eastAsia="Times New Roman" w:hAnsi="Times New Roman"/>
          <w:b/>
          <w:noProof/>
          <w:sz w:val="32"/>
          <w:szCs w:val="32"/>
          <w:lang w:val="en-US" w:eastAsia="ru-RU"/>
        </w:rPr>
      </w:pPr>
      <w:r>
        <w:rPr>
          <w:rFonts w:ascii="Times New Roman" w:eastAsia="Times New Roman" w:hAnsi="Times New Roman"/>
          <w:b/>
          <w:noProof/>
          <w:sz w:val="32"/>
          <w:szCs w:val="32"/>
          <w:lang w:val="en-US"/>
        </w:rPr>
        <w:drawing>
          <wp:inline distT="0" distB="0" distL="0" distR="0" wp14:anchorId="0DA3C029" wp14:editId="5E0FA465">
            <wp:extent cx="4073541" cy="288000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кмвпв23л.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73541" cy="2880000"/>
                    </a:xfrm>
                    <a:prstGeom prst="rect">
                      <a:avLst/>
                    </a:prstGeom>
                  </pic:spPr>
                </pic:pic>
              </a:graphicData>
            </a:graphic>
          </wp:inline>
        </w:drawing>
      </w:r>
    </w:p>
    <w:p w14:paraId="18D87D03" w14:textId="77777777" w:rsidR="00984BB1" w:rsidRPr="00C74E67" w:rsidRDefault="00984BB1" w:rsidP="00984BB1">
      <w:pPr>
        <w:spacing w:after="0" w:line="240" w:lineRule="auto"/>
        <w:jc w:val="center"/>
        <w:rPr>
          <w:rFonts w:ascii="Times New Roman" w:eastAsia="Times New Roman" w:hAnsi="Times New Roman"/>
          <w:b/>
          <w:sz w:val="32"/>
          <w:szCs w:val="32"/>
          <w:lang w:val="en-US" w:eastAsia="ru-RU"/>
        </w:rPr>
      </w:pPr>
    </w:p>
    <w:tbl>
      <w:tblPr>
        <w:tblW w:w="11086"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8"/>
        <w:gridCol w:w="5088"/>
      </w:tblGrid>
      <w:tr w:rsidR="00984BB1" w:rsidRPr="000219EE" w14:paraId="7AEA89B1" w14:textId="77777777" w:rsidTr="00A21319">
        <w:tc>
          <w:tcPr>
            <w:tcW w:w="11086" w:type="dxa"/>
            <w:gridSpan w:val="2"/>
          </w:tcPr>
          <w:p w14:paraId="44408992" w14:textId="77777777" w:rsidR="00984BB1" w:rsidRPr="000219EE" w:rsidRDefault="00984BB1" w:rsidP="00DB29B8">
            <w:pPr>
              <w:spacing w:after="0" w:line="240" w:lineRule="auto"/>
              <w:jc w:val="both"/>
              <w:rPr>
                <w:rFonts w:ascii="Times New Roman" w:hAnsi="Times New Roman"/>
                <w:sz w:val="28"/>
                <w:szCs w:val="28"/>
              </w:rPr>
            </w:pPr>
            <w:r w:rsidRPr="000219EE">
              <w:rPr>
                <w:rFonts w:ascii="Times New Roman" w:hAnsi="Times New Roman"/>
                <w:b/>
                <w:i/>
                <w:sz w:val="28"/>
                <w:szCs w:val="28"/>
              </w:rPr>
              <w:t>1. Project name:</w:t>
            </w:r>
            <w:r w:rsidRPr="000219EE">
              <w:rPr>
                <w:rFonts w:ascii="Times New Roman" w:hAnsi="Times New Roman"/>
                <w:sz w:val="28"/>
                <w:szCs w:val="28"/>
              </w:rPr>
              <w:t xml:space="preserve"> "Reading unites"</w:t>
            </w:r>
          </w:p>
        </w:tc>
      </w:tr>
      <w:tr w:rsidR="00984BB1" w:rsidRPr="000219EE" w14:paraId="34434149" w14:textId="77777777" w:rsidTr="00A21319">
        <w:tc>
          <w:tcPr>
            <w:tcW w:w="11086" w:type="dxa"/>
            <w:gridSpan w:val="2"/>
          </w:tcPr>
          <w:p w14:paraId="12B13B79" w14:textId="77777777" w:rsidR="00984BB1" w:rsidRPr="000219EE" w:rsidRDefault="00984BB1" w:rsidP="00DB29B8">
            <w:pPr>
              <w:spacing w:after="0" w:line="240" w:lineRule="auto"/>
              <w:jc w:val="both"/>
              <w:rPr>
                <w:rFonts w:ascii="Times New Roman" w:hAnsi="Times New Roman"/>
                <w:sz w:val="28"/>
                <w:szCs w:val="28"/>
              </w:rPr>
            </w:pPr>
            <w:r w:rsidRPr="000219EE">
              <w:rPr>
                <w:rFonts w:ascii="Times New Roman" w:hAnsi="Times New Roman"/>
                <w:b/>
                <w:i/>
                <w:sz w:val="28"/>
                <w:szCs w:val="28"/>
              </w:rPr>
              <w:t>2. Project implementation period:</w:t>
            </w:r>
            <w:r>
              <w:rPr>
                <w:rFonts w:ascii="Times New Roman" w:hAnsi="Times New Roman"/>
                <w:sz w:val="28"/>
                <w:szCs w:val="28"/>
              </w:rPr>
              <w:t xml:space="preserve"> 2 years</w:t>
            </w:r>
          </w:p>
        </w:tc>
      </w:tr>
      <w:tr w:rsidR="00984BB1" w:rsidRPr="00F44E34" w14:paraId="2A6EDB9F" w14:textId="77777777" w:rsidTr="00A21319">
        <w:tc>
          <w:tcPr>
            <w:tcW w:w="11086" w:type="dxa"/>
            <w:gridSpan w:val="2"/>
          </w:tcPr>
          <w:p w14:paraId="132C6D6E" w14:textId="77777777" w:rsidR="00984BB1" w:rsidRPr="00C74E67" w:rsidRDefault="00984BB1" w:rsidP="00DB29B8">
            <w:pPr>
              <w:spacing w:after="0" w:line="240" w:lineRule="auto"/>
              <w:jc w:val="both"/>
              <w:rPr>
                <w:rFonts w:ascii="Times New Roman" w:hAnsi="Times New Roman"/>
                <w:sz w:val="28"/>
                <w:szCs w:val="28"/>
                <w:lang w:val="en-US"/>
              </w:rPr>
            </w:pPr>
            <w:r w:rsidRPr="00C74E67">
              <w:rPr>
                <w:rFonts w:ascii="Times New Roman" w:hAnsi="Times New Roman"/>
                <w:b/>
                <w:i/>
                <w:sz w:val="28"/>
                <w:szCs w:val="28"/>
                <w:lang w:val="en-US"/>
              </w:rPr>
              <w:t>3. Applicant organization offering the project:</w:t>
            </w:r>
            <w:r w:rsidRPr="00C74E67">
              <w:rPr>
                <w:rFonts w:ascii="Times New Roman" w:hAnsi="Times New Roman"/>
                <w:sz w:val="28"/>
                <w:szCs w:val="28"/>
                <w:lang w:val="en-US"/>
              </w:rPr>
              <w:t xml:space="preserve"> State Cultural Institution "Central City Library of Zhodino".</w:t>
            </w:r>
          </w:p>
        </w:tc>
      </w:tr>
      <w:tr w:rsidR="00984BB1" w:rsidRPr="00F44E34" w14:paraId="72C480D1" w14:textId="77777777" w:rsidTr="00A21319">
        <w:tc>
          <w:tcPr>
            <w:tcW w:w="11086" w:type="dxa"/>
            <w:gridSpan w:val="2"/>
          </w:tcPr>
          <w:p w14:paraId="79EC2140" w14:textId="77777777" w:rsidR="00984BB1" w:rsidRPr="00C74E67" w:rsidRDefault="00984BB1" w:rsidP="00DB29B8">
            <w:pPr>
              <w:spacing w:after="0" w:line="240" w:lineRule="auto"/>
              <w:jc w:val="both"/>
              <w:rPr>
                <w:rFonts w:ascii="Times New Roman" w:hAnsi="Times New Roman"/>
                <w:sz w:val="28"/>
                <w:szCs w:val="28"/>
                <w:lang w:val="en-US"/>
              </w:rPr>
            </w:pPr>
            <w:r w:rsidRPr="00C74E67">
              <w:rPr>
                <w:rFonts w:ascii="Times New Roman" w:hAnsi="Times New Roman"/>
                <w:b/>
                <w:i/>
                <w:sz w:val="28"/>
                <w:szCs w:val="28"/>
                <w:lang w:val="en-US"/>
              </w:rPr>
              <w:lastRenderedPageBreak/>
              <w:t>4. The project</w:t>
            </w:r>
            <w:r w:rsidRPr="00C74E67">
              <w:rPr>
                <w:rFonts w:ascii="Times New Roman" w:hAnsi="Times New Roman"/>
                <w:sz w:val="28"/>
                <w:szCs w:val="28"/>
                <w:lang w:val="en-US"/>
              </w:rPr>
              <w:t>'s goal is to increase the interest and activity of city residents in cultural and leisure activities, create conditions for positive interpersonal communication and strengthen social cohesion in microdistricts, as well as promote the formation of a love of books and reading, instilling respect for the culture and traditions of their native land.</w:t>
            </w:r>
          </w:p>
        </w:tc>
      </w:tr>
      <w:tr w:rsidR="00984BB1" w:rsidRPr="00F44E34" w14:paraId="7F2A7EC3" w14:textId="77777777" w:rsidTr="00A21319">
        <w:tc>
          <w:tcPr>
            <w:tcW w:w="11086" w:type="dxa"/>
            <w:gridSpan w:val="2"/>
          </w:tcPr>
          <w:p w14:paraId="778ED9C5" w14:textId="77777777" w:rsidR="00984BB1" w:rsidRPr="00C74E67" w:rsidRDefault="00984BB1" w:rsidP="00DB29B8">
            <w:pPr>
              <w:spacing w:after="0" w:line="240" w:lineRule="auto"/>
              <w:rPr>
                <w:rFonts w:ascii="Times New Roman" w:hAnsi="Times New Roman"/>
                <w:b/>
                <w:i/>
                <w:sz w:val="28"/>
                <w:szCs w:val="28"/>
                <w:lang w:val="en-US"/>
              </w:rPr>
            </w:pPr>
            <w:r w:rsidRPr="00C74E67">
              <w:rPr>
                <w:rFonts w:ascii="Times New Roman" w:hAnsi="Times New Roman"/>
                <w:b/>
                <w:i/>
                <w:sz w:val="28"/>
                <w:szCs w:val="28"/>
                <w:lang w:val="en-US"/>
              </w:rPr>
              <w:t xml:space="preserve">5. Tasks planned for implementation within the framework of the project: </w:t>
            </w:r>
          </w:p>
          <w:p w14:paraId="3E45408B" w14:textId="77777777" w:rsidR="00984BB1" w:rsidRPr="00C74E67" w:rsidRDefault="00984BB1" w:rsidP="00DB29B8">
            <w:pPr>
              <w:pStyle w:val="a5"/>
              <w:numPr>
                <w:ilvl w:val="0"/>
                <w:numId w:val="6"/>
              </w:numPr>
              <w:rPr>
                <w:lang w:val="en-US"/>
              </w:rPr>
            </w:pPr>
            <w:r w:rsidRPr="00C74E67">
              <w:rPr>
                <w:lang w:val="en-US"/>
              </w:rPr>
              <w:t>To organize a space for intellectual leisure and family recreation by arranging playgrounds with large elements.</w:t>
            </w:r>
          </w:p>
          <w:p w14:paraId="01C9F695" w14:textId="77777777" w:rsidR="00984BB1" w:rsidRPr="00C74E67" w:rsidRDefault="00984BB1" w:rsidP="00DB29B8">
            <w:pPr>
              <w:pStyle w:val="a3"/>
              <w:numPr>
                <w:ilvl w:val="0"/>
                <w:numId w:val="6"/>
              </w:numPr>
              <w:spacing w:after="0" w:line="240" w:lineRule="auto"/>
              <w:jc w:val="both"/>
              <w:rPr>
                <w:rFonts w:ascii="Times New Roman" w:hAnsi="Times New Roman"/>
                <w:sz w:val="28"/>
                <w:szCs w:val="28"/>
                <w:lang w:val="en-US"/>
              </w:rPr>
            </w:pPr>
            <w:r w:rsidRPr="00C74E67">
              <w:rPr>
                <w:rFonts w:ascii="Times New Roman" w:hAnsi="Times New Roman"/>
                <w:sz w:val="28"/>
                <w:szCs w:val="28"/>
                <w:lang w:val="en-US"/>
              </w:rPr>
              <w:t xml:space="preserve">Install lighting and sound equipment for festivals, poetry recitals, and theater productions.  </w:t>
            </w:r>
          </w:p>
          <w:p w14:paraId="3C055CB0" w14:textId="77777777" w:rsidR="00984BB1" w:rsidRPr="00C74E67" w:rsidRDefault="00984BB1" w:rsidP="00DB29B8">
            <w:pPr>
              <w:pStyle w:val="a3"/>
              <w:numPr>
                <w:ilvl w:val="0"/>
                <w:numId w:val="6"/>
              </w:numPr>
              <w:spacing w:after="0" w:line="240" w:lineRule="auto"/>
              <w:jc w:val="both"/>
              <w:rPr>
                <w:rFonts w:ascii="Times New Roman" w:hAnsi="Times New Roman"/>
                <w:sz w:val="28"/>
                <w:szCs w:val="28"/>
                <w:lang w:val="en-US"/>
              </w:rPr>
            </w:pPr>
            <w:r w:rsidRPr="00C74E67">
              <w:rPr>
                <w:rFonts w:ascii="Times New Roman" w:hAnsi="Times New Roman"/>
                <w:sz w:val="28"/>
                <w:szCs w:val="28"/>
                <w:lang w:val="en-US"/>
              </w:rPr>
              <w:t xml:space="preserve">Involve residents in joint participation in events, providing comfortable conditions for holding mass holidays and public initiatives.  </w:t>
            </w:r>
          </w:p>
          <w:p w14:paraId="34C1AC60" w14:textId="77777777" w:rsidR="00984BB1" w:rsidRPr="00C74E67" w:rsidRDefault="00984BB1" w:rsidP="00DB29B8">
            <w:pPr>
              <w:pStyle w:val="a3"/>
              <w:numPr>
                <w:ilvl w:val="0"/>
                <w:numId w:val="6"/>
              </w:numPr>
              <w:spacing w:after="0" w:line="240" w:lineRule="auto"/>
              <w:jc w:val="both"/>
              <w:rPr>
                <w:rFonts w:ascii="Times New Roman" w:hAnsi="Times New Roman"/>
                <w:sz w:val="28"/>
                <w:szCs w:val="28"/>
                <w:lang w:val="en-US"/>
              </w:rPr>
            </w:pPr>
            <w:r w:rsidRPr="00C74E67">
              <w:rPr>
                <w:rFonts w:ascii="Times New Roman" w:hAnsi="Times New Roman"/>
                <w:sz w:val="28"/>
                <w:szCs w:val="28"/>
                <w:lang w:val="en-US"/>
              </w:rPr>
              <w:t xml:space="preserve">Fill up the library's collection with interesting board games that allow you to diversify the free time of citizens.  </w:t>
            </w:r>
          </w:p>
          <w:p w14:paraId="04FEA097" w14:textId="77777777" w:rsidR="00984BB1" w:rsidRPr="00C74E67" w:rsidRDefault="00984BB1" w:rsidP="00DB29B8">
            <w:pPr>
              <w:pStyle w:val="a3"/>
              <w:numPr>
                <w:ilvl w:val="0"/>
                <w:numId w:val="6"/>
              </w:numPr>
              <w:spacing w:after="0" w:line="240" w:lineRule="auto"/>
              <w:jc w:val="both"/>
              <w:rPr>
                <w:rFonts w:ascii="Times New Roman" w:hAnsi="Times New Roman"/>
                <w:sz w:val="28"/>
                <w:szCs w:val="28"/>
                <w:lang w:val="en-US"/>
              </w:rPr>
            </w:pPr>
            <w:r w:rsidRPr="00C74E67">
              <w:rPr>
                <w:rFonts w:ascii="Times New Roman" w:hAnsi="Times New Roman"/>
                <w:sz w:val="28"/>
                <w:szCs w:val="28"/>
                <w:lang w:val="en-US"/>
              </w:rPr>
              <w:t xml:space="preserve">Arrange exhibition areas for the presentation of collections of funds and documents of the library.  </w:t>
            </w:r>
          </w:p>
          <w:p w14:paraId="37637FCC" w14:textId="77777777" w:rsidR="00984BB1" w:rsidRPr="00C74E67" w:rsidRDefault="00984BB1" w:rsidP="00DB29B8">
            <w:pPr>
              <w:pStyle w:val="a3"/>
              <w:numPr>
                <w:ilvl w:val="0"/>
                <w:numId w:val="6"/>
              </w:numPr>
              <w:spacing w:after="0" w:line="240" w:lineRule="auto"/>
              <w:jc w:val="both"/>
              <w:rPr>
                <w:rFonts w:ascii="Times New Roman" w:hAnsi="Times New Roman"/>
                <w:sz w:val="28"/>
                <w:szCs w:val="28"/>
                <w:lang w:val="en-US"/>
              </w:rPr>
            </w:pPr>
            <w:r w:rsidRPr="00C74E67">
              <w:rPr>
                <w:rFonts w:ascii="Times New Roman" w:hAnsi="Times New Roman"/>
                <w:sz w:val="28"/>
                <w:szCs w:val="28"/>
                <w:lang w:val="en-US"/>
              </w:rPr>
              <w:t>Make open space accessible to people with disabilities by creating comfortable zones and tactile surfaces.</w:t>
            </w:r>
          </w:p>
        </w:tc>
      </w:tr>
      <w:tr w:rsidR="00984BB1" w:rsidRPr="00F44E34" w14:paraId="74ABD86E" w14:textId="77777777" w:rsidTr="00A21319">
        <w:tc>
          <w:tcPr>
            <w:tcW w:w="11086" w:type="dxa"/>
            <w:gridSpan w:val="2"/>
          </w:tcPr>
          <w:p w14:paraId="1C4DEDE3" w14:textId="77777777" w:rsidR="00984BB1" w:rsidRPr="00C74E67" w:rsidRDefault="00984BB1" w:rsidP="00DB29B8">
            <w:pPr>
              <w:spacing w:after="0" w:line="240" w:lineRule="auto"/>
              <w:jc w:val="both"/>
              <w:rPr>
                <w:rFonts w:ascii="Times New Roman" w:hAnsi="Times New Roman"/>
                <w:sz w:val="28"/>
                <w:szCs w:val="28"/>
                <w:lang w:val="en-US"/>
              </w:rPr>
            </w:pPr>
            <w:r w:rsidRPr="00C74E67">
              <w:rPr>
                <w:rFonts w:ascii="Times New Roman" w:hAnsi="Times New Roman"/>
                <w:b/>
                <w:i/>
                <w:sz w:val="28"/>
                <w:szCs w:val="28"/>
                <w:lang w:val="en-US"/>
              </w:rPr>
              <w:t>6. Target group:</w:t>
            </w:r>
            <w:r w:rsidRPr="00C74E67">
              <w:rPr>
                <w:rFonts w:ascii="Times New Roman" w:hAnsi="Times New Roman"/>
                <w:sz w:val="28"/>
                <w:szCs w:val="28"/>
                <w:lang w:val="en-US"/>
              </w:rPr>
              <w:t xml:space="preserve"> people of different ages, includingsenior citizens who want to lead active leisure activities and people with special health needs who need comfortable living conditions.</w:t>
            </w:r>
          </w:p>
        </w:tc>
      </w:tr>
      <w:tr w:rsidR="00984BB1" w:rsidRPr="00F44E34" w14:paraId="7F7F6CED" w14:textId="77777777" w:rsidTr="00A21319">
        <w:tc>
          <w:tcPr>
            <w:tcW w:w="11086" w:type="dxa"/>
            <w:gridSpan w:val="2"/>
          </w:tcPr>
          <w:p w14:paraId="7F9AF249" w14:textId="77777777" w:rsidR="00984BB1" w:rsidRPr="00C74E67" w:rsidRDefault="00984BB1" w:rsidP="00DB29B8">
            <w:pPr>
              <w:spacing w:after="0" w:line="240" w:lineRule="auto"/>
              <w:jc w:val="both"/>
              <w:rPr>
                <w:rFonts w:ascii="Times New Roman" w:hAnsi="Times New Roman"/>
                <w:b/>
                <w:i/>
                <w:sz w:val="28"/>
                <w:szCs w:val="28"/>
                <w:lang w:val="en-US"/>
              </w:rPr>
            </w:pPr>
            <w:r w:rsidRPr="00C74E67">
              <w:rPr>
                <w:rFonts w:ascii="Times New Roman" w:hAnsi="Times New Roman"/>
                <w:b/>
                <w:i/>
                <w:sz w:val="28"/>
                <w:szCs w:val="28"/>
                <w:lang w:val="en-US"/>
              </w:rPr>
              <w:t xml:space="preserve">7. Brief description of the project activities: </w:t>
            </w:r>
          </w:p>
          <w:p w14:paraId="764DE44F" w14:textId="77777777" w:rsidR="00984BB1" w:rsidRPr="00C74E67" w:rsidRDefault="00984BB1" w:rsidP="00DB29B8">
            <w:pPr>
              <w:spacing w:after="0" w:line="240" w:lineRule="auto"/>
              <w:jc w:val="both"/>
              <w:rPr>
                <w:rFonts w:ascii="Times New Roman" w:hAnsi="Times New Roman"/>
                <w:sz w:val="28"/>
                <w:szCs w:val="28"/>
                <w:lang w:val="en-US"/>
              </w:rPr>
            </w:pPr>
            <w:r w:rsidRPr="00C74E67">
              <w:rPr>
                <w:rFonts w:ascii="Times New Roman" w:hAnsi="Times New Roman"/>
                <w:sz w:val="28"/>
                <w:szCs w:val="28"/>
                <w:lang w:val="en-US"/>
              </w:rPr>
              <w:t>Preparatory stage: analysis of the needs of residents, formation of technical specifications, selection of contractors, preparation of project documentation and budget.</w:t>
            </w:r>
          </w:p>
          <w:p w14:paraId="253CAC67" w14:textId="77777777" w:rsidR="00984BB1" w:rsidRPr="00C74E67" w:rsidRDefault="00984BB1" w:rsidP="00DB29B8">
            <w:pPr>
              <w:spacing w:after="0" w:line="240" w:lineRule="auto"/>
              <w:jc w:val="both"/>
              <w:rPr>
                <w:rFonts w:ascii="Times New Roman" w:hAnsi="Times New Roman"/>
                <w:sz w:val="28"/>
                <w:szCs w:val="28"/>
                <w:lang w:val="en-US"/>
              </w:rPr>
            </w:pPr>
            <w:r w:rsidRPr="00C74E67">
              <w:rPr>
                <w:rFonts w:ascii="Times New Roman" w:hAnsi="Times New Roman"/>
                <w:sz w:val="28"/>
                <w:szCs w:val="28"/>
                <w:lang w:val="en-US"/>
              </w:rPr>
              <w:t>Project implementation: purchase and installation of equipment, arrangement of playgrounds for board games, events and exhibitions, installation of lighting and a music system.</w:t>
            </w:r>
          </w:p>
          <w:p w14:paraId="23AEAF15" w14:textId="77777777" w:rsidR="00984BB1" w:rsidRPr="00C74E67" w:rsidRDefault="00984BB1" w:rsidP="00DB29B8">
            <w:pPr>
              <w:spacing w:after="0" w:line="240" w:lineRule="auto"/>
              <w:jc w:val="both"/>
              <w:rPr>
                <w:rFonts w:ascii="Times New Roman" w:hAnsi="Times New Roman"/>
                <w:sz w:val="28"/>
                <w:szCs w:val="28"/>
                <w:lang w:val="en-US"/>
              </w:rPr>
            </w:pPr>
            <w:r w:rsidRPr="00C74E67">
              <w:rPr>
                <w:rFonts w:ascii="Times New Roman" w:hAnsi="Times New Roman"/>
                <w:sz w:val="28"/>
                <w:szCs w:val="28"/>
                <w:lang w:val="en-US"/>
              </w:rPr>
              <w:t>Launch and promotion: grand opening, information campaign, organization of regular events and constant interaction with residents for further development of the space.</w:t>
            </w:r>
          </w:p>
        </w:tc>
      </w:tr>
      <w:tr w:rsidR="00984BB1" w:rsidRPr="00F44E34" w14:paraId="6FDBE9F1" w14:textId="77777777" w:rsidTr="00A21319">
        <w:tc>
          <w:tcPr>
            <w:tcW w:w="11086" w:type="dxa"/>
            <w:gridSpan w:val="2"/>
          </w:tcPr>
          <w:p w14:paraId="5682B80F" w14:textId="77777777" w:rsidR="00984BB1" w:rsidRPr="00C74E67" w:rsidRDefault="00984BB1" w:rsidP="00DB29B8">
            <w:pPr>
              <w:spacing w:after="0" w:line="240" w:lineRule="auto"/>
              <w:jc w:val="both"/>
              <w:rPr>
                <w:rFonts w:ascii="Times New Roman" w:hAnsi="Times New Roman"/>
                <w:sz w:val="28"/>
                <w:szCs w:val="28"/>
                <w:lang w:val="en-US"/>
              </w:rPr>
            </w:pPr>
            <w:r w:rsidRPr="00C74E67">
              <w:rPr>
                <w:rFonts w:ascii="Times New Roman" w:hAnsi="Times New Roman"/>
                <w:b/>
                <w:i/>
                <w:sz w:val="28"/>
                <w:szCs w:val="28"/>
                <w:lang w:val="en-US"/>
              </w:rPr>
              <w:t xml:space="preserve">8. Total funding (in US dollars): </w:t>
            </w:r>
            <w:r w:rsidRPr="00C74E67">
              <w:rPr>
                <w:rFonts w:ascii="Times New Roman" w:hAnsi="Times New Roman"/>
                <w:sz w:val="28"/>
                <w:szCs w:val="28"/>
                <w:lang w:val="en-US"/>
              </w:rPr>
              <w:t>19,000</w:t>
            </w:r>
          </w:p>
        </w:tc>
      </w:tr>
      <w:tr w:rsidR="00984BB1" w:rsidRPr="000219EE" w14:paraId="6EC20E2C" w14:textId="77777777" w:rsidTr="00A21319">
        <w:tc>
          <w:tcPr>
            <w:tcW w:w="5998" w:type="dxa"/>
          </w:tcPr>
          <w:p w14:paraId="62AAC23A" w14:textId="77777777" w:rsidR="00984BB1" w:rsidRPr="000219EE" w:rsidRDefault="00984BB1" w:rsidP="00DB29B8">
            <w:pPr>
              <w:spacing w:after="0" w:line="240" w:lineRule="auto"/>
              <w:jc w:val="center"/>
              <w:rPr>
                <w:rFonts w:ascii="Times New Roman" w:hAnsi="Times New Roman"/>
                <w:sz w:val="28"/>
                <w:szCs w:val="28"/>
              </w:rPr>
            </w:pPr>
            <w:r w:rsidRPr="000219EE">
              <w:rPr>
                <w:rFonts w:ascii="Times New Roman" w:hAnsi="Times New Roman"/>
                <w:sz w:val="28"/>
                <w:szCs w:val="28"/>
              </w:rPr>
              <w:t>Source of financing</w:t>
            </w:r>
            <w:r>
              <w:rPr>
                <w:rFonts w:ascii="Times New Roman" w:hAnsi="Times New Roman"/>
                <w:sz w:val="28"/>
                <w:szCs w:val="28"/>
              </w:rPr>
              <w:t>:</w:t>
            </w:r>
          </w:p>
        </w:tc>
        <w:tc>
          <w:tcPr>
            <w:tcW w:w="5088" w:type="dxa"/>
          </w:tcPr>
          <w:p w14:paraId="4BEA18B1" w14:textId="77777777" w:rsidR="00984BB1" w:rsidRPr="000219EE" w:rsidRDefault="00984BB1" w:rsidP="00DB29B8">
            <w:pPr>
              <w:spacing w:after="0" w:line="240" w:lineRule="auto"/>
              <w:jc w:val="center"/>
              <w:rPr>
                <w:rFonts w:ascii="Times New Roman" w:hAnsi="Times New Roman"/>
                <w:sz w:val="28"/>
                <w:szCs w:val="28"/>
              </w:rPr>
            </w:pPr>
            <w:r w:rsidRPr="000219EE">
              <w:rPr>
                <w:rFonts w:ascii="Times New Roman" w:hAnsi="Times New Roman"/>
                <w:sz w:val="28"/>
                <w:szCs w:val="28"/>
              </w:rPr>
              <w:t>Amount of financing:</w:t>
            </w:r>
          </w:p>
        </w:tc>
      </w:tr>
      <w:tr w:rsidR="00984BB1" w:rsidRPr="000219EE" w14:paraId="01DD0936" w14:textId="77777777" w:rsidTr="00A21319">
        <w:tc>
          <w:tcPr>
            <w:tcW w:w="5998" w:type="dxa"/>
          </w:tcPr>
          <w:p w14:paraId="25A69FF4" w14:textId="77777777" w:rsidR="00984BB1" w:rsidRPr="000219EE" w:rsidRDefault="00984BB1" w:rsidP="00DB29B8">
            <w:pPr>
              <w:spacing w:after="0" w:line="240" w:lineRule="auto"/>
              <w:jc w:val="both"/>
              <w:rPr>
                <w:rFonts w:ascii="Times New Roman" w:hAnsi="Times New Roman"/>
                <w:sz w:val="28"/>
                <w:szCs w:val="28"/>
              </w:rPr>
            </w:pPr>
            <w:r w:rsidRPr="000219EE">
              <w:rPr>
                <w:rFonts w:ascii="Times New Roman" w:hAnsi="Times New Roman"/>
                <w:sz w:val="28"/>
                <w:szCs w:val="28"/>
              </w:rPr>
              <w:t>Donor funds</w:t>
            </w:r>
          </w:p>
        </w:tc>
        <w:tc>
          <w:tcPr>
            <w:tcW w:w="5088" w:type="dxa"/>
          </w:tcPr>
          <w:p w14:paraId="045311C3" w14:textId="77777777" w:rsidR="00984BB1" w:rsidRPr="000219EE" w:rsidRDefault="00984BB1" w:rsidP="00DB29B8">
            <w:pPr>
              <w:spacing w:after="0" w:line="240" w:lineRule="auto"/>
              <w:jc w:val="center"/>
              <w:rPr>
                <w:rFonts w:ascii="Times New Roman" w:hAnsi="Times New Roman"/>
                <w:sz w:val="28"/>
                <w:szCs w:val="28"/>
              </w:rPr>
            </w:pPr>
            <w:r w:rsidRPr="000219EE">
              <w:rPr>
                <w:rFonts w:ascii="Times New Roman" w:hAnsi="Times New Roman"/>
                <w:sz w:val="28"/>
                <w:szCs w:val="28"/>
              </w:rPr>
              <w:t>not presented</w:t>
            </w:r>
          </w:p>
        </w:tc>
      </w:tr>
      <w:tr w:rsidR="00984BB1" w:rsidRPr="00F44E34" w14:paraId="7FF1BD96" w14:textId="77777777" w:rsidTr="00A21319">
        <w:tc>
          <w:tcPr>
            <w:tcW w:w="5998" w:type="dxa"/>
          </w:tcPr>
          <w:p w14:paraId="17B705E8" w14:textId="77777777" w:rsidR="00984BB1" w:rsidRPr="000219EE" w:rsidRDefault="00984BB1" w:rsidP="00DB29B8">
            <w:pPr>
              <w:spacing w:after="0" w:line="240" w:lineRule="auto"/>
              <w:jc w:val="both"/>
              <w:rPr>
                <w:rFonts w:ascii="Times New Roman" w:hAnsi="Times New Roman"/>
                <w:sz w:val="28"/>
                <w:szCs w:val="28"/>
              </w:rPr>
            </w:pPr>
            <w:r w:rsidRPr="000219EE">
              <w:rPr>
                <w:rFonts w:ascii="Times New Roman" w:hAnsi="Times New Roman"/>
                <w:sz w:val="28"/>
                <w:szCs w:val="28"/>
              </w:rPr>
              <w:t>Co-financing</w:t>
            </w:r>
          </w:p>
        </w:tc>
        <w:tc>
          <w:tcPr>
            <w:tcW w:w="5088" w:type="dxa"/>
          </w:tcPr>
          <w:p w14:paraId="636A4BFB" w14:textId="77777777" w:rsidR="00984BB1" w:rsidRPr="000219EE" w:rsidRDefault="00984BB1" w:rsidP="00DB29B8">
            <w:pPr>
              <w:spacing w:after="0" w:line="240" w:lineRule="auto"/>
              <w:jc w:val="center"/>
              <w:rPr>
                <w:rFonts w:ascii="Times New Roman" w:hAnsi="Times New Roman"/>
                <w:sz w:val="28"/>
                <w:szCs w:val="28"/>
                <w:lang w:val="en-US"/>
              </w:rPr>
            </w:pPr>
            <w:r w:rsidRPr="000219EE">
              <w:rPr>
                <w:rFonts w:ascii="Times New Roman" w:hAnsi="Times New Roman"/>
                <w:sz w:val="28"/>
                <w:szCs w:val="28"/>
                <w:lang w:val="en-US"/>
              </w:rPr>
              <w:t>not provided by the state budget</w:t>
            </w:r>
          </w:p>
        </w:tc>
      </w:tr>
      <w:tr w:rsidR="00984BB1" w:rsidRPr="00F44E34" w14:paraId="2C40AC9E" w14:textId="77777777" w:rsidTr="00A21319">
        <w:tc>
          <w:tcPr>
            <w:tcW w:w="11086" w:type="dxa"/>
            <w:gridSpan w:val="2"/>
          </w:tcPr>
          <w:p w14:paraId="780328C9" w14:textId="77777777" w:rsidR="00984BB1" w:rsidRPr="00C74E67" w:rsidRDefault="00984BB1" w:rsidP="00DB29B8">
            <w:pPr>
              <w:spacing w:after="0" w:line="240" w:lineRule="auto"/>
              <w:jc w:val="both"/>
              <w:rPr>
                <w:rFonts w:ascii="Times New Roman" w:hAnsi="Times New Roman"/>
                <w:sz w:val="28"/>
                <w:szCs w:val="28"/>
                <w:lang w:val="en-US"/>
              </w:rPr>
            </w:pPr>
            <w:r w:rsidRPr="00C74E67">
              <w:rPr>
                <w:rFonts w:ascii="Times New Roman" w:hAnsi="Times New Roman"/>
                <w:b/>
                <w:i/>
                <w:sz w:val="28"/>
                <w:szCs w:val="28"/>
                <w:lang w:val="en-US"/>
              </w:rPr>
              <w:t>9. Project implementation location (region/district, city):</w:t>
            </w:r>
            <w:r w:rsidRPr="00C74E67">
              <w:rPr>
                <w:rFonts w:ascii="Times New Roman" w:hAnsi="Times New Roman"/>
                <w:sz w:val="28"/>
                <w:szCs w:val="28"/>
                <w:lang w:val="en-US"/>
              </w:rPr>
              <w:t xml:space="preserve"> Minsk region, Zhodino</w:t>
            </w:r>
          </w:p>
        </w:tc>
      </w:tr>
      <w:tr w:rsidR="00984BB1" w:rsidRPr="00F44E34" w14:paraId="11CD0035" w14:textId="77777777" w:rsidTr="00A21319">
        <w:tc>
          <w:tcPr>
            <w:tcW w:w="11086" w:type="dxa"/>
            <w:gridSpan w:val="2"/>
          </w:tcPr>
          <w:p w14:paraId="482AFE24" w14:textId="77777777" w:rsidR="00984BB1" w:rsidRPr="00C74E67" w:rsidRDefault="00984BB1" w:rsidP="00DB29B8">
            <w:pPr>
              <w:spacing w:after="0" w:line="240" w:lineRule="auto"/>
              <w:jc w:val="both"/>
              <w:outlineLvl w:val="1"/>
              <w:rPr>
                <w:rFonts w:ascii="Times New Roman" w:eastAsia="Times New Roman" w:hAnsi="Times New Roman"/>
                <w:bCs/>
                <w:sz w:val="28"/>
                <w:szCs w:val="28"/>
                <w:lang w:val="en-US" w:eastAsia="ru-RU"/>
              </w:rPr>
            </w:pPr>
            <w:r w:rsidRPr="00C74E67">
              <w:rPr>
                <w:rFonts w:ascii="Times New Roman" w:eastAsia="Times New Roman" w:hAnsi="Times New Roman"/>
                <w:b/>
                <w:bCs/>
                <w:i/>
                <w:sz w:val="28"/>
                <w:szCs w:val="28"/>
                <w:lang w:val="en-US" w:eastAsia="ru-RU"/>
              </w:rPr>
              <w:t>10. Contact person:</w:t>
            </w:r>
            <w:r w:rsidRPr="00C74E67">
              <w:rPr>
                <w:rFonts w:ascii="Times New Roman" w:eastAsia="Times New Roman" w:hAnsi="Times New Roman"/>
                <w:bCs/>
                <w:sz w:val="28"/>
                <w:szCs w:val="28"/>
                <w:lang w:val="en-US" w:eastAsia="ru-RU"/>
              </w:rPr>
              <w:t xml:space="preserve"> Anastasia V. Bychkova, Director, phone: (801775) </w:t>
            </w:r>
          </w:p>
          <w:p w14:paraId="346495A1" w14:textId="77777777" w:rsidR="00984BB1" w:rsidRPr="000219EE" w:rsidRDefault="00984BB1" w:rsidP="00DB29B8">
            <w:pPr>
              <w:spacing w:after="0" w:line="240" w:lineRule="auto"/>
              <w:jc w:val="both"/>
              <w:outlineLvl w:val="1"/>
              <w:rPr>
                <w:rFonts w:ascii="Times New Roman" w:eastAsia="Times New Roman" w:hAnsi="Times New Roman"/>
                <w:bCs/>
                <w:sz w:val="28"/>
                <w:szCs w:val="28"/>
                <w:lang w:val="en-US" w:eastAsia="ru-RU"/>
              </w:rPr>
            </w:pPr>
            <w:r>
              <w:rPr>
                <w:rFonts w:ascii="Times New Roman" w:eastAsia="Times New Roman" w:hAnsi="Times New Roman"/>
                <w:bCs/>
                <w:sz w:val="28"/>
                <w:szCs w:val="28"/>
                <w:lang w:val="en-US" w:eastAsia="ru-RU"/>
              </w:rPr>
              <w:t>6-62-63, e-mail: lib@zhodino.gov.by</w:t>
            </w:r>
          </w:p>
        </w:tc>
      </w:tr>
    </w:tbl>
    <w:p w14:paraId="008DA602" w14:textId="77777777" w:rsidR="00984BB1" w:rsidRDefault="00984BB1" w:rsidP="00984BB1">
      <w:pPr>
        <w:pStyle w:val="a4"/>
        <w:jc w:val="center"/>
        <w:rPr>
          <w:rFonts w:ascii="Times New Roman" w:hAnsi="Times New Roman"/>
          <w:b/>
          <w:noProof/>
          <w:sz w:val="32"/>
          <w:szCs w:val="32"/>
          <w:lang w:val="en-US" w:eastAsia="ru-RU"/>
        </w:rPr>
      </w:pPr>
    </w:p>
    <w:p w14:paraId="55264968" w14:textId="77777777" w:rsidR="00984BB1" w:rsidRDefault="00984BB1" w:rsidP="00984BB1">
      <w:pPr>
        <w:pStyle w:val="a4"/>
        <w:jc w:val="center"/>
        <w:rPr>
          <w:rFonts w:ascii="Times New Roman" w:hAnsi="Times New Roman"/>
          <w:b/>
          <w:noProof/>
          <w:sz w:val="32"/>
          <w:szCs w:val="32"/>
          <w:lang w:val="en-US" w:eastAsia="ru-RU"/>
        </w:rPr>
      </w:pPr>
    </w:p>
    <w:p w14:paraId="38DAFAD7" w14:textId="77777777" w:rsidR="00984BB1" w:rsidRPr="00B133FA" w:rsidRDefault="00984BB1" w:rsidP="00984BB1">
      <w:pPr>
        <w:rPr>
          <w:lang w:val="en-US"/>
        </w:rPr>
      </w:pPr>
    </w:p>
    <w:p w14:paraId="43D5EA2A" w14:textId="77777777" w:rsidR="00D4381E" w:rsidRPr="00B133FA" w:rsidRDefault="00D4381E">
      <w:pPr>
        <w:rPr>
          <w:lang w:val="en-US"/>
        </w:rPr>
      </w:pPr>
    </w:p>
    <w:sectPr w:rsidR="00D4381E" w:rsidRPr="00B133FA" w:rsidSect="00F44E34">
      <w:pgSz w:w="11906" w:h="16838"/>
      <w:pgMar w:top="1134" w:right="850"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49A3"/>
    <w:multiLevelType w:val="hybridMultilevel"/>
    <w:tmpl w:val="EE5E2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3D13E4"/>
    <w:multiLevelType w:val="hybridMultilevel"/>
    <w:tmpl w:val="ADC84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C273A7"/>
    <w:multiLevelType w:val="hybridMultilevel"/>
    <w:tmpl w:val="175E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E4D9C"/>
    <w:multiLevelType w:val="hybridMultilevel"/>
    <w:tmpl w:val="2D441454"/>
    <w:lvl w:ilvl="0" w:tplc="C70820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3D4127"/>
    <w:multiLevelType w:val="hybridMultilevel"/>
    <w:tmpl w:val="70E21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30E316D"/>
    <w:multiLevelType w:val="hybridMultilevel"/>
    <w:tmpl w:val="A55A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549982">
    <w:abstractNumId w:val="0"/>
  </w:num>
  <w:num w:numId="2" w16cid:durableId="2023121799">
    <w:abstractNumId w:val="4"/>
  </w:num>
  <w:num w:numId="3" w16cid:durableId="1640763532">
    <w:abstractNumId w:val="1"/>
  </w:num>
  <w:num w:numId="4" w16cid:durableId="1191845195">
    <w:abstractNumId w:val="2"/>
  </w:num>
  <w:num w:numId="5" w16cid:durableId="1467164320">
    <w:abstractNumId w:val="5"/>
  </w:num>
  <w:num w:numId="6" w16cid:durableId="456532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FA"/>
    <w:rsid w:val="003C23DD"/>
    <w:rsid w:val="003D2A10"/>
    <w:rsid w:val="003D2F1C"/>
    <w:rsid w:val="00511712"/>
    <w:rsid w:val="0054186E"/>
    <w:rsid w:val="00762728"/>
    <w:rsid w:val="00984BB1"/>
    <w:rsid w:val="009E24BA"/>
    <w:rsid w:val="00A21319"/>
    <w:rsid w:val="00B133FA"/>
    <w:rsid w:val="00B854D7"/>
    <w:rsid w:val="00D16F88"/>
    <w:rsid w:val="00D4381E"/>
    <w:rsid w:val="00F44E34"/>
    <w:rsid w:val="00F61EF2"/>
    <w:rsid w:val="00F6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28ED"/>
  <w15:chartTrackingRefBased/>
  <w15:docId w15:val="{D969F5DC-F5D5-4BB9-8A96-F179B3B0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3FA"/>
    <w:rPr>
      <w:rFonts w:ascii="Calibri" w:eastAsia="Calibri" w:hAnsi="Calibri"/>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3FA"/>
    <w:pPr>
      <w:ind w:left="720"/>
      <w:contextualSpacing/>
    </w:pPr>
  </w:style>
  <w:style w:type="paragraph" w:styleId="a4">
    <w:name w:val="No Spacing"/>
    <w:uiPriority w:val="1"/>
    <w:qFormat/>
    <w:rsid w:val="00B133FA"/>
    <w:pPr>
      <w:spacing w:after="0" w:line="240" w:lineRule="auto"/>
    </w:pPr>
    <w:rPr>
      <w:rFonts w:ascii="Calibri" w:eastAsia="Calibri" w:hAnsi="Calibri"/>
      <w:sz w:val="22"/>
      <w:szCs w:val="22"/>
      <w:lang w:val="ru-RU"/>
    </w:rPr>
  </w:style>
  <w:style w:type="paragraph" w:styleId="a5">
    <w:name w:val="Body Text"/>
    <w:basedOn w:val="a"/>
    <w:link w:val="a6"/>
    <w:uiPriority w:val="99"/>
    <w:unhideWhenUsed/>
    <w:rsid w:val="00762728"/>
    <w:pPr>
      <w:spacing w:after="0" w:line="240" w:lineRule="auto"/>
      <w:jc w:val="both"/>
    </w:pPr>
    <w:rPr>
      <w:rFonts w:ascii="Times New Roman" w:hAnsi="Times New Roman"/>
      <w:sz w:val="28"/>
      <w:szCs w:val="28"/>
    </w:rPr>
  </w:style>
  <w:style w:type="character" w:customStyle="1" w:styleId="a6">
    <w:name w:val="Основной текст Знак"/>
    <w:basedOn w:val="a0"/>
    <w:link w:val="a5"/>
    <w:uiPriority w:val="99"/>
    <w:rsid w:val="00762728"/>
    <w:rPr>
      <w:rFonts w:eastAsia="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9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Сосновская Кристина</cp:lastModifiedBy>
  <cp:revision>2</cp:revision>
  <dcterms:created xsi:type="dcterms:W3CDTF">2026-04-07T06:42:00Z</dcterms:created>
  <dcterms:modified xsi:type="dcterms:W3CDTF">2026-04-07T06:42:00Z</dcterms:modified>
</cp:coreProperties>
</file>