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81" w:rsidRPr="005F6AE5" w:rsidRDefault="004270FC" w:rsidP="00943581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80" w:lineRule="exact"/>
        <w:ind w:right="439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 состоянии</w:t>
      </w:r>
      <w:r w:rsidR="00943581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производственного травматизма в организациях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расположенных на</w:t>
      </w:r>
      <w:r w:rsidR="006B5E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территории</w:t>
      </w:r>
      <w:r w:rsidR="00943581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43581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Жодино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43581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1D515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квартале</w:t>
      </w:r>
      <w:r w:rsidR="00943581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1D5155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p w:rsidR="00943581" w:rsidRPr="005F6AE5" w:rsidRDefault="00943581" w:rsidP="009435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январе</w:t>
      </w:r>
      <w:proofErr w:type="gramEnd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рте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703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текущего года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организациях, расположенных на территории г. Жодино, отмечается </w:t>
      </w:r>
      <w:r w:rsidR="00F7031E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рост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несчастных случаев на производстве по сравнению с аналогичным периодом прошлого года</w:t>
      </w:r>
      <w:r w:rsidRPr="00F77E81">
        <w:rPr>
          <w:rFonts w:ascii="Calibri" w:eastAsia="Calibri" w:hAnsi="Calibri" w:cs="Times New Roman"/>
        </w:rPr>
        <w:t xml:space="preserve"> –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7031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F7031E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случаев.</w:t>
      </w:r>
    </w:p>
    <w:p w:rsidR="00943581" w:rsidRPr="00F77E81" w:rsidRDefault="00F7031E" w:rsidP="009435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оличество человек, получивших тяжелые производственные травмы,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уменьшилось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человек. 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погибших осталось на уровне прошлого года.</w:t>
      </w:r>
    </w:p>
    <w:p w:rsidR="00943581" w:rsidRDefault="00943581" w:rsidP="009435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потерпевших, получивших производственные травмы, не повлекшие тяжелых последствий, </w:t>
      </w:r>
      <w:r w:rsidR="00F7031E">
        <w:rPr>
          <w:rFonts w:ascii="Times New Roman" w:eastAsia="Times New Roman" w:hAnsi="Times New Roman" w:cs="Times New Roman"/>
          <w:sz w:val="30"/>
          <w:szCs w:val="30"/>
          <w:lang w:eastAsia="ru-RU"/>
        </w:rPr>
        <w:t>увеличилось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</w:t>
      </w:r>
      <w:r w:rsidR="00F7031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4270FC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</w:p>
    <w:p w:rsidR="004270FC" w:rsidRPr="00F77E81" w:rsidRDefault="004270FC" w:rsidP="009435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290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8A7B71D" wp14:editId="1528B4CC">
            <wp:extent cx="6122822" cy="2560320"/>
            <wp:effectExtent l="0" t="0" r="11430" b="1143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815A1" w:rsidRDefault="001815A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Наибольший удельный вес погибших и потерпевших, получивших производственные травмы различной степени тяжести, приходится на организации </w:t>
      </w:r>
      <w:r w:rsidR="00F7031E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ведомственной подчиненности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АППГ – на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организации </w:t>
      </w:r>
      <w:r w:rsidR="00F7031E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республиканской формы собственности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которых в анализируемом периоде произошло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несчастных случа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,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аналогичном 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ериоде прошлого года – 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43581" w:rsidRDefault="00943581" w:rsidP="0094358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4534460" wp14:editId="7972D36A">
            <wp:extent cx="5764377" cy="1975104"/>
            <wp:effectExtent l="0" t="0" r="27305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43581" w:rsidRDefault="00943581" w:rsidP="00943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ведомственной подчиненности</w:t>
      </w:r>
    </w:p>
    <w:p w:rsidR="00943581" w:rsidRDefault="00943581" w:rsidP="0094358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52580B8" wp14:editId="4AC7EC62">
            <wp:extent cx="6122823" cy="2062886"/>
            <wp:effectExtent l="0" t="0" r="1143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270FC" w:rsidRDefault="004270FC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организациях</w:t>
      </w:r>
      <w:proofErr w:type="gramEnd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республиканской формы собственности уровень производственного травматизма </w:t>
      </w:r>
      <w:r w:rsidR="001815A1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уменьшился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сравнению с</w:t>
      </w:r>
      <w:r w:rsidR="001815A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аналогичным периодом прошлого года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815A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815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1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не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счастн</w:t>
      </w:r>
      <w:r w:rsidR="001815A1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республиканской формы собственности</w:t>
      </w:r>
    </w:p>
    <w:p w:rsidR="00943581" w:rsidRDefault="00943581" w:rsidP="0094358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575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2C447C3" wp14:editId="6F01EDB6">
            <wp:extent cx="5947257" cy="2370125"/>
            <wp:effectExtent l="0" t="0" r="15875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организациях</w:t>
      </w:r>
      <w:proofErr w:type="gramEnd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коммунальной формы собственности в январе–ма</w:t>
      </w:r>
      <w:r w:rsidR="0099657D">
        <w:rPr>
          <w:rFonts w:ascii="Times New Roman" w:eastAsia="Times New Roman" w:hAnsi="Times New Roman" w:cs="Times New Roman"/>
          <w:sz w:val="30"/>
          <w:szCs w:val="30"/>
          <w:lang w:eastAsia="ru-RU"/>
        </w:rPr>
        <w:t>рте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сравнению с аналогичным периодом прошлого года </w:t>
      </w:r>
      <w:r w:rsidR="001815A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несчастных случаев возросло с 0 до 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формы собственности</w:t>
      </w:r>
    </w:p>
    <w:p w:rsidR="0099657D" w:rsidRDefault="0099657D" w:rsidP="0099657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290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6451E1D" wp14:editId="64A11167">
            <wp:extent cx="6122822" cy="2216505"/>
            <wp:effectExtent l="0" t="0" r="11430" b="1270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3581" w:rsidRPr="00F77E81" w:rsidRDefault="001815A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Два</w:t>
      </w:r>
      <w:r w:rsidR="002547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несчастны</w:t>
      </w:r>
      <w:r w:rsidR="0025475A">
        <w:rPr>
          <w:rFonts w:ascii="Times New Roman" w:eastAsia="Times New Roman" w:hAnsi="Times New Roman" w:cs="Times New Roman"/>
          <w:sz w:val="30"/>
          <w:szCs w:val="30"/>
          <w:lang w:eastAsia="ru-RU"/>
        </w:rPr>
        <w:t>х случа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шести произошли в </w:t>
      </w:r>
      <w:r w:rsidR="00F422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организациях, осуществляющих строительную деятельность, по одному случаю в организациях 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обрабатывающей промышленности</w:t>
      </w:r>
      <w:r w:rsidR="00F422C3">
        <w:rPr>
          <w:rFonts w:ascii="Times New Roman" w:eastAsia="Times New Roman" w:hAnsi="Times New Roman" w:cs="Times New Roman"/>
          <w:sz w:val="30"/>
          <w:szCs w:val="30"/>
          <w:lang w:eastAsia="ru-RU"/>
        </w:rPr>
        <w:t>, транспорта, образования, исполнения наказаний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Наибольший удельный вес среди травмированных занимают работники в возрастном диапазоне «от </w:t>
      </w:r>
      <w:r w:rsidR="00F422C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 до </w:t>
      </w:r>
      <w:r w:rsidR="0025475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F422C3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</w:t>
      </w:r>
      <w:r w:rsidR="00F422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(включительно)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» и</w:t>
      </w:r>
      <w:r w:rsidR="00F422C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«55 лет и</w:t>
      </w:r>
      <w:r w:rsidR="0075769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старше» –</w:t>
      </w:r>
      <w:r w:rsidR="002547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25475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человека.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потерпевших в результате несчастных случаев на производстве по возрасту (человек)</w:t>
      </w:r>
    </w:p>
    <w:p w:rsidR="008F507D" w:rsidRPr="00952A77" w:rsidRDefault="008F507D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07D" w:rsidRDefault="008F507D" w:rsidP="008F5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763A8F6" wp14:editId="65559FE2">
            <wp:extent cx="5486400" cy="2567635"/>
            <wp:effectExtent l="0" t="0" r="19050" b="2349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Основным</w:t>
      </w:r>
      <w:r w:rsidR="006C760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травмирующим</w:t>
      </w:r>
      <w:r w:rsidR="006C760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фактор</w:t>
      </w:r>
      <w:r w:rsidR="006C7602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приведшим</w:t>
      </w:r>
      <w:r w:rsidR="006C760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</w:t>
      </w:r>
      <w:r w:rsidR="00CD62D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производственным травмам, явил</w:t>
      </w:r>
      <w:r w:rsidR="006C760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сь </w:t>
      </w:r>
      <w:r w:rsidR="008F507D"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падение потерпевш</w:t>
      </w:r>
      <w:r w:rsidR="006C7602">
        <w:rPr>
          <w:rFonts w:ascii="Times New Roman" w:eastAsia="Times New Roman" w:hAnsi="Times New Roman" w:cs="Times New Roman"/>
          <w:sz w:val="30"/>
          <w:szCs w:val="30"/>
          <w:lang w:eastAsia="ru-RU"/>
        </w:rPr>
        <w:t>их с высоты собственного роста, в том числе</w:t>
      </w:r>
      <w:r w:rsidR="008F507D"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 время передвижения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6C76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прочие происшествия, 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результате котор</w:t>
      </w:r>
      <w:r w:rsidR="006C7602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травмирован</w:t>
      </w:r>
      <w:r w:rsidR="008F50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6C760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2</w:t>
      </w:r>
      <w:r w:rsidR="007576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человека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</w:t>
      </w:r>
      <w:r w:rsidR="008D69E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D0F04">
        <w:rPr>
          <w:rFonts w:ascii="Times New Roman" w:eastAsia="Times New Roman" w:hAnsi="Times New Roman" w:cs="Times New Roman"/>
          <w:sz w:val="30"/>
          <w:szCs w:val="30"/>
          <w:lang w:eastAsia="ru-RU"/>
        </w:rPr>
        <w:t>66,7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общего числа потерпевших, пол</w:t>
      </w:r>
      <w:r w:rsidR="00CD62D2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учивших производственные травмы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потерпевших в результате несчастных случаев на производстве по факторам травмирования (человек)</w:t>
      </w:r>
    </w:p>
    <w:p w:rsidR="00943581" w:rsidRPr="00952A77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07D" w:rsidRDefault="008F507D" w:rsidP="008F507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32BB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FB00DCC" wp14:editId="400E2061">
            <wp:extent cx="6122822" cy="1945843"/>
            <wp:effectExtent l="38100" t="0" r="11430" b="1651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Анализ причин </w:t>
      </w:r>
      <w:r w:rsidR="006D0F04">
        <w:rPr>
          <w:rFonts w:ascii="Times New Roman" w:eastAsia="Times New Roman" w:hAnsi="Times New Roman" w:cs="Times New Roman"/>
          <w:sz w:val="30"/>
          <w:szCs w:val="30"/>
          <w:lang w:eastAsia="ru-RU"/>
        </w:rPr>
        <w:t>пяти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несчастных случаев</w:t>
      </w:r>
      <w:r w:rsidR="00FC1BB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расследование которых завершено, показывает, что</w:t>
      </w:r>
      <w:r w:rsidR="00FC1B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 они произошли по причине личной неосторожности потерпевш</w:t>
      </w:r>
      <w:r w:rsidR="006D0F04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="00FC1BB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270FC" w:rsidRDefault="004270FC" w:rsidP="004270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270FC" w:rsidRDefault="004270FC" w:rsidP="004270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270FC" w:rsidRPr="00F77E81" w:rsidRDefault="004270FC" w:rsidP="004270FC">
      <w:pPr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Управление по труду, занятости и социальной защите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городского исполнительного комитета</w:t>
      </w:r>
    </w:p>
    <w:sectPr w:rsidR="004270FC" w:rsidRPr="00F77E81" w:rsidSect="001815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1"/>
    <w:rsid w:val="001815A1"/>
    <w:rsid w:val="001A120E"/>
    <w:rsid w:val="001D5155"/>
    <w:rsid w:val="0025475A"/>
    <w:rsid w:val="0036613B"/>
    <w:rsid w:val="004270FC"/>
    <w:rsid w:val="006B5E02"/>
    <w:rsid w:val="006C7602"/>
    <w:rsid w:val="006D0F04"/>
    <w:rsid w:val="006E6793"/>
    <w:rsid w:val="00757693"/>
    <w:rsid w:val="008D69E1"/>
    <w:rsid w:val="008F507D"/>
    <w:rsid w:val="00943581"/>
    <w:rsid w:val="0099657D"/>
    <w:rsid w:val="00AB7281"/>
    <w:rsid w:val="00BF4BBA"/>
    <w:rsid w:val="00CD62D2"/>
    <w:rsid w:val="00D66134"/>
    <w:rsid w:val="00DE7C6A"/>
    <w:rsid w:val="00DF5996"/>
    <w:rsid w:val="00F422C3"/>
    <w:rsid w:val="00F7031E"/>
    <w:rsid w:val="00FA5F17"/>
    <w:rsid w:val="00FC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noFill/>
        <a:ln>
          <a:noFill/>
        </a:ln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669515669515671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7574784"/>
        <c:axId val="147576704"/>
        <c:axId val="0"/>
      </c:bar3DChart>
      <c:catAx>
        <c:axId val="1475747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  <c:crossAx val="147576704"/>
        <c:crosses val="autoZero"/>
        <c:auto val="1"/>
        <c:lblAlgn val="ctr"/>
        <c:lblOffset val="100"/>
        <c:noMultiLvlLbl val="0"/>
      </c:catAx>
      <c:valAx>
        <c:axId val="14757670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0"/>
        <c:majorTickMark val="out"/>
        <c:minorTickMark val="none"/>
        <c:tickLblPos val="nextTo"/>
        <c:crossAx val="147574784"/>
        <c:crosses val="autoZero"/>
        <c:crossBetween val="between"/>
      </c:valAx>
      <c:spPr>
        <a:noFill/>
        <a:ln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 sz="1200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292384068564568E-2"/>
          <c:y val="0.2553961060333696"/>
          <c:w val="0.64672297373084775"/>
          <c:h val="0.373202343898966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организации республиканской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организации коммунальной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2090489913417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организации без ведомственной подчиненности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2.5254293948050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928445725252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7736448"/>
        <c:axId val="147767680"/>
        <c:axId val="0"/>
      </c:bar3DChart>
      <c:catAx>
        <c:axId val="1477364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7767680"/>
        <c:crosses val="autoZero"/>
        <c:auto val="1"/>
        <c:lblAlgn val="ctr"/>
        <c:lblOffset val="100"/>
        <c:noMultiLvlLbl val="0"/>
      </c:catAx>
      <c:valAx>
        <c:axId val="147767680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477364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743776032722165E-2"/>
          <c:y val="0.10922190760637678"/>
          <c:w val="0.59794633912271167"/>
          <c:h val="0.502781055278866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4978498476683001E-3"/>
                  <c:y val="-3.086646571841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58886082268E-2"/>
                  <c:y val="-2.4625682356813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71971878328E-2"/>
                  <c:y val="-3.5849758130232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0632192"/>
        <c:axId val="223171328"/>
        <c:axId val="0"/>
      </c:bar3DChart>
      <c:catAx>
        <c:axId val="1806321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3171328"/>
        <c:crosses val="autoZero"/>
        <c:auto val="1"/>
        <c:lblAlgn val="ctr"/>
        <c:lblOffset val="100"/>
        <c:noMultiLvlLbl val="0"/>
      </c:catAx>
      <c:valAx>
        <c:axId val="223171328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80632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804301708541953"/>
          <c:y val="1.7550749737640201E-3"/>
          <c:w val="0.36967433698303792"/>
          <c:h val="0.95772476036000054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23009467819334803"/>
          <c:w val="0.63649359535186312"/>
          <c:h val="0.559752476986665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67521367521368E-2"/>
                  <c:y val="-3.3672391930733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6822718170696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0602880"/>
        <c:axId val="90715264"/>
        <c:axId val="0"/>
      </c:bar3DChart>
      <c:catAx>
        <c:axId val="906028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0715264"/>
        <c:crosses val="autoZero"/>
        <c:auto val="1"/>
        <c:lblAlgn val="ctr"/>
        <c:lblOffset val="100"/>
        <c:noMultiLvlLbl val="0"/>
      </c:catAx>
      <c:valAx>
        <c:axId val="9071526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90602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952354169325456"/>
          <c:y val="3.0454933811507826E-2"/>
          <c:w val="0.32766382888783857"/>
          <c:h val="0.8909790617008887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21014934429168333"/>
          <c:w val="0.63528206438142409"/>
          <c:h val="0.473989350280426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5470392573881778E-3"/>
                  <c:y val="-1.4877240312105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2025 г.</c:v>
                </c:pt>
                <c:pt idx="1">
                  <c:v>1 квартал 2026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2528640"/>
        <c:axId val="92530176"/>
        <c:axId val="0"/>
      </c:bar3DChart>
      <c:catAx>
        <c:axId val="925286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2530176"/>
        <c:crosses val="autoZero"/>
        <c:auto val="1"/>
        <c:lblAlgn val="ctr"/>
        <c:lblOffset val="100"/>
        <c:noMultiLvlLbl val="0"/>
      </c:catAx>
      <c:valAx>
        <c:axId val="9253017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92528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819495650861639"/>
          <c:y val="5.5027491090759016E-2"/>
          <c:w val="0.30935980173847943"/>
          <c:h val="0.94497258759560498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/>
              <a:t>Возрастной диапозон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977216389617962E-2"/>
          <c:y val="0.19111895798910267"/>
          <c:w val="0.57745880723242926"/>
          <c:h val="0.636103612048493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диапозон</c:v>
                </c:pt>
              </c:strCache>
            </c:strRef>
          </c:tx>
          <c:explosion val="13"/>
          <c:dPt>
            <c:idx val="0"/>
            <c:bubble3D val="0"/>
          </c:dPt>
          <c:dPt>
            <c:idx val="2"/>
            <c:bubble3D val="0"/>
          </c:dPt>
          <c:dLbls>
            <c:dLbl>
              <c:idx val="3"/>
              <c:layout>
                <c:manualLayout>
                  <c:x val="8.9712015164771064E-2"/>
                  <c:y val="6.8786646077031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0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от 30 до 39 лет (включительно)</c:v>
                </c:pt>
                <c:pt idx="1">
                  <c:v>от 40 до 49 лет (включительно)</c:v>
                </c:pt>
                <c:pt idx="2">
                  <c:v>от 50 до 54 лет (включительно)</c:v>
                </c:pt>
                <c:pt idx="3">
                  <c:v>55 лет и старше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7648731408573926"/>
          <c:y val="0.22075450755267007"/>
          <c:w val="0.30962379702537179"/>
          <c:h val="0.65156263085219712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48516905206389E-2"/>
          <c:y val="0.19086340769903762"/>
          <c:w val="0.43213047839705288"/>
          <c:h val="0.617264052930883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5"/>
          <c:dPt>
            <c:idx val="0"/>
            <c:bubble3D val="0"/>
            <c:explosion val="0"/>
          </c:dPt>
          <c:dLbls>
            <c:dLbl>
              <c:idx val="0"/>
              <c:layout>
                <c:manualLayout>
                  <c:x val="2.8239919435841841E-2"/>
                  <c:y val="-6.435257109643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351209295321746E-2"/>
                  <c:y val="-7.5126307723696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267008905370759E-4"/>
                  <c:y val="8.8217805855868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7742243171688169E-3"/>
                  <c:y val="-9.9589338212618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воздействие движущихся, разлетающихся, вращающихся предметов и деталей и тому подобное</c:v>
                </c:pt>
                <c:pt idx="1">
                  <c:v>падение с высоты собственного роста, в т.ч. во время передвижения</c:v>
                </c:pt>
                <c:pt idx="2">
                  <c:v>прочие просшествия</c:v>
                </c:pt>
                <c:pt idx="3">
                  <c:v>поражение электрическим током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6193369658631265"/>
          <c:y val="3.5084536625000058E-2"/>
          <c:w val="0.4256316280315614"/>
          <c:h val="0.94296919124513123"/>
        </c:manualLayout>
      </c:layout>
      <c:overlay val="0"/>
      <c:txPr>
        <a:bodyPr/>
        <a:lstStyle/>
        <a:p>
          <a:pPr>
            <a:defRPr sz="1100" kern="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2026-04-24T06:37:00Z</dcterms:created>
  <dcterms:modified xsi:type="dcterms:W3CDTF">2026-04-24T06:37:00Z</dcterms:modified>
</cp:coreProperties>
</file>