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49" w:rsidRDefault="00FC591F" w:rsidP="00926065">
      <w:pPr>
        <w:ind w:firstLine="708"/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  <w:r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ВАЖНО ЗНАТЬ! </w:t>
      </w:r>
      <w:bookmarkStart w:id="0" w:name="_GoBack"/>
      <w:bookmarkEnd w:id="0"/>
      <w:r w:rsidR="00AE3549">
        <w:rPr>
          <w:rFonts w:ascii="Times New Roman" w:hAnsi="Times New Roman" w:cs="Times New Roman"/>
          <w:b/>
          <w:color w:val="C00000"/>
          <w:sz w:val="30"/>
          <w:szCs w:val="30"/>
        </w:rPr>
        <w:t>Разъясняем важные моменты: заполняем форму ПУ-3 с новым кодом вида деятельности «СЛУЖБА»</w:t>
      </w:r>
      <w:r w:rsidR="0010212F" w:rsidRPr="00BB1E43">
        <w:rPr>
          <w:rFonts w:ascii="Times New Roman" w:hAnsi="Times New Roman" w:cs="Times New Roman"/>
          <w:b/>
          <w:color w:val="C00000"/>
          <w:sz w:val="30"/>
          <w:szCs w:val="30"/>
        </w:rPr>
        <w:t>!</w:t>
      </w:r>
      <w:r w:rsidR="00AE3549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</w:t>
      </w:r>
    </w:p>
    <w:p w:rsidR="002E03D1" w:rsidRDefault="002E03D1" w:rsidP="00926065">
      <w:pPr>
        <w:ind w:firstLine="708"/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:rsidR="00926065" w:rsidRDefault="00090E6A" w:rsidP="00AE3549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случаям временной нетрудоспособности, наступившим </w:t>
      </w:r>
      <w:r w:rsidRPr="00F26E2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 08.01.2026,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период уплаты обязательных страховых взносов на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государственное социальное страхование включаются периоды военной службы, службы в органах внутренних дел, Следственном комитете, Государственном комитете судебных экспертиз, органах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подразделениях по чрезвычайным ситуациям и органах финансовых расследований Комитета государственного контроля, отраженные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документах персонифицированного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учета (далее – военная служба)</w:t>
      </w:r>
      <w:r w:rsidR="009260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26065" w:rsidRPr="009260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End"/>
    </w:p>
    <w:p w:rsidR="00AE3549" w:rsidRPr="00AE3549" w:rsidRDefault="00AE3549" w:rsidP="00AE3549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E354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Напомним, что от продолжительности периода уплаты взносов зависит размер </w:t>
      </w:r>
      <w:r w:rsidR="002E03D1">
        <w:rPr>
          <w:rFonts w:ascii="Times New Roman" w:hAnsi="Times New Roman" w:cs="Times New Roman"/>
          <w:color w:val="000000" w:themeColor="text1"/>
          <w:sz w:val="30"/>
          <w:szCs w:val="30"/>
        </w:rPr>
        <w:t>больничного</w:t>
      </w:r>
      <w:r w:rsidRPr="00AE354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2E03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E3549">
        <w:rPr>
          <w:rFonts w:ascii="Times New Roman" w:hAnsi="Times New Roman" w:cs="Times New Roman"/>
          <w:color w:val="000000" w:themeColor="text1"/>
          <w:sz w:val="30"/>
          <w:szCs w:val="30"/>
        </w:rPr>
        <w:t>Так для лиц, у которых продолжительность периода уплаты взносов в общей сложности составляет:</w:t>
      </w:r>
    </w:p>
    <w:p w:rsidR="00AE3549" w:rsidRPr="00AE3549" w:rsidRDefault="00AE3549" w:rsidP="00AE3549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E3549">
        <w:rPr>
          <w:rFonts w:ascii="Times New Roman" w:hAnsi="Times New Roman" w:cs="Times New Roman"/>
          <w:color w:val="000000" w:themeColor="text1"/>
          <w:sz w:val="30"/>
          <w:szCs w:val="30"/>
        </w:rPr>
        <w:t>– менее 10 лет, - пособие по ВН назначается в размере 80% среднедневного заработка;</w:t>
      </w:r>
    </w:p>
    <w:p w:rsidR="00AE3549" w:rsidRDefault="00AE3549" w:rsidP="00AE3549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E3549">
        <w:rPr>
          <w:rFonts w:ascii="Times New Roman" w:hAnsi="Times New Roman" w:cs="Times New Roman"/>
          <w:color w:val="000000" w:themeColor="text1"/>
          <w:sz w:val="30"/>
          <w:szCs w:val="30"/>
        </w:rPr>
        <w:t>– 10 лет и более, - в размере 100% среднедневного заработка (ч. 1 п. 16 Положения № 569).</w:t>
      </w:r>
    </w:p>
    <w:p w:rsidR="002E03D1" w:rsidRDefault="002E03D1" w:rsidP="00AE3549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E03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ВАЖНО!</w:t>
      </w:r>
      <w:r w:rsidRPr="002E03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случаям ВН наступившим с 08.01.2026 в число календарных дней расчетного периода не включаются календарные дни периодов службы в органах, указанных в части второй пункта 16 Положения № 569, отраженных в документах персонифицированного учета на основании документов, представляемых получателем пособия по месту его назначения.</w:t>
      </w:r>
    </w:p>
    <w:p w:rsidR="00DF586C" w:rsidRDefault="00090E6A" w:rsidP="00AE354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sz w:val="30"/>
          <w:szCs w:val="30"/>
        </w:rPr>
        <w:t>Индивидуальные сведения по форме ПУ-3 тип формы «исходная» (далее – форма ПУ-3) представляются работодателем в орган Фонда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течение 3 рабочих дней со дня представления работником документа 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периодах военной службы (бывшим военнослужащим по месту работ</w:t>
      </w:r>
      <w:r w:rsidR="002E03D1">
        <w:rPr>
          <w:rFonts w:ascii="Times New Roman" w:hAnsi="Times New Roman" w:cs="Times New Roman"/>
          <w:sz w:val="30"/>
          <w:szCs w:val="30"/>
        </w:rPr>
        <w:t>ы</w:t>
      </w:r>
      <w:r w:rsidRPr="00090E6A">
        <w:rPr>
          <w:rFonts w:ascii="Times New Roman" w:hAnsi="Times New Roman" w:cs="Times New Roman"/>
          <w:sz w:val="30"/>
          <w:szCs w:val="30"/>
        </w:rPr>
        <w:t xml:space="preserve"> (в бухгалтерию) представляется доку</w:t>
      </w:r>
      <w:r>
        <w:rPr>
          <w:rFonts w:ascii="Times New Roman" w:hAnsi="Times New Roman" w:cs="Times New Roman"/>
          <w:sz w:val="30"/>
          <w:szCs w:val="30"/>
        </w:rPr>
        <w:t>мент о периоде военной службы))</w:t>
      </w:r>
      <w:r w:rsidR="0092606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090E6A" w:rsidRPr="00090E6A" w:rsidRDefault="00926065" w:rsidP="00090E6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0E6A" w:rsidRPr="00090E6A">
        <w:rPr>
          <w:rFonts w:ascii="Times New Roman" w:hAnsi="Times New Roman" w:cs="Times New Roman"/>
          <w:b/>
          <w:sz w:val="30"/>
          <w:szCs w:val="30"/>
        </w:rPr>
        <w:t xml:space="preserve">Для граждан, проходивших военную службу до 2003 года, формы ПУ-3 не </w:t>
      </w:r>
      <w:proofErr w:type="gramStart"/>
      <w:r w:rsidR="00090E6A" w:rsidRPr="00090E6A">
        <w:rPr>
          <w:rFonts w:ascii="Times New Roman" w:hAnsi="Times New Roman" w:cs="Times New Roman"/>
          <w:b/>
          <w:sz w:val="30"/>
          <w:szCs w:val="30"/>
        </w:rPr>
        <w:t>заполняются и не представляются</w:t>
      </w:r>
      <w:proofErr w:type="gramEnd"/>
      <w:r w:rsidR="00090E6A" w:rsidRPr="00090E6A">
        <w:rPr>
          <w:rFonts w:ascii="Times New Roman" w:hAnsi="Times New Roman" w:cs="Times New Roman"/>
          <w:b/>
          <w:sz w:val="30"/>
          <w:szCs w:val="30"/>
        </w:rPr>
        <w:t>!</w:t>
      </w:r>
    </w:p>
    <w:p w:rsidR="00DF586C" w:rsidRDefault="00090E6A" w:rsidP="00090E6A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>Для граждан, проходивших срочную военную службу после 2020 года,  формы ПУ-3 работодателями не представляются!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 xml:space="preserve">С 28.01.2026 </w:t>
      </w:r>
      <w:r w:rsidRPr="00090E6A">
        <w:rPr>
          <w:rFonts w:ascii="Times New Roman" w:hAnsi="Times New Roman" w:cs="Times New Roman"/>
          <w:sz w:val="30"/>
          <w:szCs w:val="30"/>
        </w:rPr>
        <w:t>определены правила заполнения формы ПУ-3: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указывается код категории застрахованного лица  – «58»;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раздел 1 формы ПУ-3 не заполняется;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в разделе 2 формы ПУ-3 отражается период военной службы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коду вида деятельности «СЛУЖБА» (период, включающий несколько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0E6A">
        <w:rPr>
          <w:rFonts w:ascii="Times New Roman" w:hAnsi="Times New Roman" w:cs="Times New Roman"/>
          <w:sz w:val="30"/>
          <w:szCs w:val="30"/>
        </w:rPr>
        <w:t xml:space="preserve">отчетных периодов, нужно указывать одной строкой); 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заполнение периодов по коду категории застрахованного лица «58» допускается с 01.01.2003;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lastRenderedPageBreak/>
        <w:t>- отчетный период – год (квартал), к которому относится дата начала службы.</w:t>
      </w:r>
    </w:p>
    <w:p w:rsidR="009F0480" w:rsidRDefault="00BB1E43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B1E43">
        <w:rPr>
          <w:rFonts w:ascii="Times New Roman" w:hAnsi="Times New Roman" w:cs="Times New Roman"/>
          <w:b/>
          <w:color w:val="C00000"/>
          <w:sz w:val="30"/>
          <w:szCs w:val="30"/>
        </w:rPr>
        <w:t>!!!</w:t>
      </w:r>
      <w:r w:rsidR="00926065" w:rsidRPr="00BB1E43">
        <w:rPr>
          <w:rFonts w:ascii="Times New Roman" w:hAnsi="Times New Roman" w:cs="Times New Roman"/>
          <w:b/>
          <w:color w:val="C00000"/>
          <w:sz w:val="30"/>
          <w:szCs w:val="30"/>
        </w:rPr>
        <w:t>Обращаем особое внимание</w:t>
      </w:r>
      <w:r w:rsidR="00090E6A">
        <w:rPr>
          <w:rFonts w:ascii="Times New Roman" w:hAnsi="Times New Roman" w:cs="Times New Roman"/>
          <w:sz w:val="30"/>
          <w:szCs w:val="30"/>
        </w:rPr>
        <w:t>.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По застрахованным лицам, проходившим срочную военную службу с 01.01.2003 по 31.12.2019, такой период указывается в форме ПУ-3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 xml:space="preserve">коду категории застрахованного лица «58». </w:t>
      </w:r>
    </w:p>
    <w:p w:rsidR="00090E6A" w:rsidRDefault="00090E6A" w:rsidP="002E03D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С отчетного периода 2020 год и далее – информация о срочной военной службе отражается в форме ПУ-3 организациями, в которых обеспечивались денежным довольствием военнослужащие срочной военной службы, по коду категории застрахованного лица «51».</w:t>
      </w:r>
    </w:p>
    <w:p w:rsidR="002E03D1" w:rsidRPr="002E03D1" w:rsidRDefault="002E03D1" w:rsidP="002E03D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03D1">
        <w:rPr>
          <w:rFonts w:ascii="Times New Roman" w:hAnsi="Times New Roman" w:cs="Times New Roman"/>
          <w:sz w:val="30"/>
          <w:szCs w:val="30"/>
        </w:rPr>
        <w:t>По возникающим вопросам можно обращаться:</w:t>
      </w:r>
    </w:p>
    <w:p w:rsidR="002E03D1" w:rsidRDefault="002E03D1" w:rsidP="002E03D1">
      <w:pPr>
        <w:pStyle w:val="a7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03D1">
        <w:rPr>
          <w:rFonts w:ascii="Times New Roman" w:hAnsi="Times New Roman" w:cs="Times New Roman"/>
          <w:sz w:val="30"/>
          <w:szCs w:val="30"/>
        </w:rPr>
        <w:t xml:space="preserve">в территориальный орган Фонда по месту регистрации. Список контактов по ссылке: </w:t>
      </w:r>
      <w:hyperlink r:id="rId9" w:history="1">
        <w:r w:rsidRPr="002068FB">
          <w:rPr>
            <w:rStyle w:val="a6"/>
            <w:rFonts w:ascii="Times New Roman" w:hAnsi="Times New Roman" w:cs="Times New Roman"/>
            <w:sz w:val="30"/>
            <w:szCs w:val="30"/>
          </w:rPr>
          <w:t>https://ssf.gov.by/ru/min-obl-ru</w:t>
        </w:r>
      </w:hyperlink>
      <w:r w:rsidRPr="002E03D1">
        <w:rPr>
          <w:rFonts w:ascii="Times New Roman" w:hAnsi="Times New Roman" w:cs="Times New Roman"/>
          <w:sz w:val="30"/>
          <w:szCs w:val="30"/>
        </w:rPr>
        <w:t>,</w:t>
      </w:r>
    </w:p>
    <w:p w:rsidR="002E03D1" w:rsidRDefault="002E03D1" w:rsidP="002E03D1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03D1">
        <w:rPr>
          <w:rFonts w:ascii="Times New Roman" w:hAnsi="Times New Roman" w:cs="Times New Roman"/>
          <w:sz w:val="30"/>
          <w:szCs w:val="30"/>
        </w:rPr>
        <w:t>в многофункциональный центр обслуживания. Телефон: 8 (017) 352 05 01 (многоканальный); e-</w:t>
      </w:r>
      <w:proofErr w:type="spellStart"/>
      <w:r w:rsidRPr="002E03D1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2E03D1">
        <w:rPr>
          <w:rFonts w:ascii="Times New Roman" w:hAnsi="Times New Roman" w:cs="Times New Roman"/>
          <w:sz w:val="30"/>
          <w:szCs w:val="30"/>
        </w:rPr>
        <w:t xml:space="preserve">: </w:t>
      </w:r>
      <w:hyperlink r:id="rId10" w:history="1">
        <w:r w:rsidRPr="002E03D1">
          <w:rPr>
            <w:rStyle w:val="a6"/>
            <w:rFonts w:ascii="Times New Roman" w:hAnsi="Times New Roman" w:cs="Times New Roman"/>
            <w:sz w:val="30"/>
            <w:szCs w:val="30"/>
          </w:rPr>
          <w:t>kao@minsk.ssf.gov.by</w:t>
        </w:r>
      </w:hyperlink>
      <w:r w:rsidRPr="002E03D1">
        <w:rPr>
          <w:rFonts w:ascii="Times New Roman" w:hAnsi="Times New Roman" w:cs="Times New Roman"/>
          <w:sz w:val="30"/>
          <w:szCs w:val="30"/>
        </w:rPr>
        <w:t>,</w:t>
      </w:r>
    </w:p>
    <w:p w:rsidR="00926065" w:rsidRDefault="002E03D1" w:rsidP="002E03D1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2E03D1">
        <w:rPr>
          <w:rFonts w:ascii="Times New Roman" w:hAnsi="Times New Roman" w:cs="Times New Roman"/>
          <w:sz w:val="30"/>
          <w:szCs w:val="30"/>
        </w:rPr>
        <w:t>ля получения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12.00).</w:t>
      </w:r>
    </w:p>
    <w:p w:rsidR="002E03D1" w:rsidRDefault="002E03D1" w:rsidP="002E03D1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E03D1" w:rsidRPr="002E03D1" w:rsidRDefault="002E03D1" w:rsidP="002E03D1">
      <w:pPr>
        <w:autoSpaceDE w:val="0"/>
        <w:autoSpaceDN w:val="0"/>
        <w:adjustRightInd w:val="0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Жодинский </w:t>
      </w:r>
      <w:proofErr w:type="spellStart"/>
      <w:r w:rsidRPr="002E03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горотдел</w:t>
      </w:r>
      <w:proofErr w:type="spellEnd"/>
    </w:p>
    <w:p w:rsidR="002E03D1" w:rsidRPr="002E03D1" w:rsidRDefault="002E03D1" w:rsidP="002E03D1">
      <w:pPr>
        <w:autoSpaceDE w:val="0"/>
        <w:autoSpaceDN w:val="0"/>
        <w:adjustRightInd w:val="0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03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Миноблуправления</w:t>
      </w:r>
      <w:proofErr w:type="spellEnd"/>
      <w:r w:rsidRPr="002E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03D1" w:rsidRPr="002E03D1" w:rsidRDefault="002E03D1" w:rsidP="002E03D1">
      <w:pPr>
        <w:autoSpaceDE w:val="0"/>
        <w:autoSpaceDN w:val="0"/>
        <w:adjustRightInd w:val="0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D1">
        <w:rPr>
          <w:rFonts w:ascii="Times New Roman" w:eastAsia="Times New Roman" w:hAnsi="Times New Roman" w:cs="Times New Roman"/>
          <w:sz w:val="24"/>
          <w:szCs w:val="24"/>
          <w:lang w:eastAsia="ru-RU"/>
        </w:rPr>
        <w:t>ФСЗН</w:t>
      </w:r>
    </w:p>
    <w:p w:rsidR="002E03D1" w:rsidRPr="002E03D1" w:rsidRDefault="002E03D1" w:rsidP="002E03D1">
      <w:pPr>
        <w:spacing w:after="200" w:line="276" w:lineRule="auto"/>
        <w:rPr>
          <w:rFonts w:asciiTheme="minorHAnsi" w:hAnsiTheme="minorHAnsi" w:cstheme="minorBidi"/>
        </w:rPr>
      </w:pPr>
    </w:p>
    <w:p w:rsidR="002E03D1" w:rsidRPr="002E03D1" w:rsidRDefault="002E03D1" w:rsidP="002E03D1">
      <w:pPr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2E03D1" w:rsidRPr="002E03D1" w:rsidRDefault="002E03D1" w:rsidP="002E03D1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2E03D1" w:rsidRPr="002E03D1" w:rsidSect="00EC35B5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06" w:rsidRDefault="008E0406" w:rsidP="00DF586C">
      <w:r>
        <w:separator/>
      </w:r>
    </w:p>
  </w:endnote>
  <w:endnote w:type="continuationSeparator" w:id="0">
    <w:p w:rsidR="008E0406" w:rsidRDefault="008E0406" w:rsidP="00DF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06" w:rsidRDefault="008E0406" w:rsidP="00DF586C">
      <w:r>
        <w:separator/>
      </w:r>
    </w:p>
  </w:footnote>
  <w:footnote w:type="continuationSeparator" w:id="0">
    <w:p w:rsidR="008E0406" w:rsidRDefault="008E0406" w:rsidP="00DF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3EDE"/>
    <w:multiLevelType w:val="hybridMultilevel"/>
    <w:tmpl w:val="D258F1E6"/>
    <w:lvl w:ilvl="0" w:tplc="95405F8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76982"/>
    <w:multiLevelType w:val="hybridMultilevel"/>
    <w:tmpl w:val="DBE0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94210"/>
    <w:multiLevelType w:val="hybridMultilevel"/>
    <w:tmpl w:val="63A8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2F"/>
    <w:rsid w:val="00090E6A"/>
    <w:rsid w:val="0010212F"/>
    <w:rsid w:val="001940B6"/>
    <w:rsid w:val="00234D43"/>
    <w:rsid w:val="00275344"/>
    <w:rsid w:val="002E03D1"/>
    <w:rsid w:val="004B693F"/>
    <w:rsid w:val="00696526"/>
    <w:rsid w:val="007C75E4"/>
    <w:rsid w:val="00815EA2"/>
    <w:rsid w:val="008E0406"/>
    <w:rsid w:val="009138FD"/>
    <w:rsid w:val="00926065"/>
    <w:rsid w:val="009F0480"/>
    <w:rsid w:val="00AE3549"/>
    <w:rsid w:val="00BB1E43"/>
    <w:rsid w:val="00D05141"/>
    <w:rsid w:val="00DF586C"/>
    <w:rsid w:val="00EC35B5"/>
    <w:rsid w:val="00F26E27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  <w:style w:type="character" w:styleId="a6">
    <w:name w:val="Hyperlink"/>
    <w:basedOn w:val="a0"/>
    <w:uiPriority w:val="99"/>
    <w:unhideWhenUsed/>
    <w:rsid w:val="002E03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0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  <w:style w:type="character" w:styleId="a6">
    <w:name w:val="Hyperlink"/>
    <w:basedOn w:val="a0"/>
    <w:uiPriority w:val="99"/>
    <w:unhideWhenUsed/>
    <w:rsid w:val="002E03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o@minsk.ssf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sf.gov.by/ru/min-obl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32AD-2333-47F4-B3C2-00F1A806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Кулагина Наталья Александровна</cp:lastModifiedBy>
  <cp:revision>3</cp:revision>
  <dcterms:created xsi:type="dcterms:W3CDTF">2026-03-02T14:47:00Z</dcterms:created>
  <dcterms:modified xsi:type="dcterms:W3CDTF">2026-03-06T08:58:00Z</dcterms:modified>
</cp:coreProperties>
</file>