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B30BB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491" w:rsidRPr="00A50491">
              <w:rPr>
                <w:rFonts w:ascii="Times New Roman" w:hAnsi="Times New Roman"/>
                <w:sz w:val="24"/>
                <w:szCs w:val="24"/>
              </w:rPr>
              <w:t>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B30BB" w:rsidRPr="00FC16CF" w:rsidTr="006B30BB">
        <w:tc>
          <w:tcPr>
            <w:tcW w:w="2669" w:type="dxa"/>
          </w:tcPr>
          <w:p w:rsidR="006B30BB" w:rsidRPr="00FC16CF" w:rsidRDefault="006B30BB" w:rsidP="006B30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заявление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справка о том, что гражданин является обучающимся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A50491">
              <w:rPr>
                <w:sz w:val="24"/>
                <w:szCs w:val="24"/>
              </w:rPr>
              <w:t>удочерителя</w:t>
            </w:r>
            <w:proofErr w:type="spellEnd"/>
            <w:r w:rsidRPr="00A50491">
              <w:rPr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A50491">
              <w:rPr>
                <w:sz w:val="24"/>
                <w:szCs w:val="24"/>
              </w:rPr>
              <w:t>удочерителя</w:t>
            </w:r>
            <w:proofErr w:type="spellEnd"/>
            <w:r w:rsidRPr="00A50491">
              <w:rPr>
                <w:sz w:val="24"/>
                <w:szCs w:val="24"/>
              </w:rPr>
              <w:t xml:space="preserve">) на дату обращения за досрочным распоряжением средствами семейного капитала и не менее 12 месяцев в общей сложности из последних 24 </w:t>
            </w:r>
            <w:r w:rsidRPr="00A50491">
              <w:rPr>
                <w:sz w:val="24"/>
                <w:szCs w:val="24"/>
              </w:rPr>
              <w:lastRenderedPageBreak/>
              <w:t>месяцев перед месяцем обращения, – в случае обращения гражданина, которому назначен семейный капитал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</w:p>
          <w:p w:rsidR="00A50491" w:rsidRPr="00A50491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</w:p>
          <w:p w:rsidR="006B30BB" w:rsidRPr="006B30BB" w:rsidRDefault="00A50491" w:rsidP="00A50491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A50491">
              <w:rPr>
                <w:sz w:val="24"/>
                <w:szCs w:val="24"/>
              </w:rPr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</w:t>
            </w:r>
            <w:r w:rsidRPr="00A50491">
              <w:rPr>
                <w:sz w:val="24"/>
                <w:szCs w:val="24"/>
              </w:rPr>
              <w:lastRenderedPageBreak/>
              <w:t>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6B30BB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427F6A" w:rsidRPr="00FC16CF" w:rsidTr="006B30BB">
        <w:tc>
          <w:tcPr>
            <w:tcW w:w="2669" w:type="dxa"/>
          </w:tcPr>
          <w:p w:rsidR="00427F6A" w:rsidRPr="00FC16CF" w:rsidRDefault="00427F6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8D">
              <w:rPr>
                <w:rFonts w:ascii="Times New Roman" w:hAnsi="Times New Roman"/>
                <w:sz w:val="24"/>
                <w:szCs w:val="24"/>
              </w:rPr>
      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      </w:r>
            <w:proofErr w:type="gramStart"/>
            <w:r w:rsidRPr="006A5D8D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6A5D8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6A5D8D" w:rsidRP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8D">
              <w:rPr>
                <w:rFonts w:ascii="Times New Roman" w:hAnsi="Times New Roman"/>
                <w:sz w:val="24"/>
                <w:szCs w:val="24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6A5D8D" w:rsidRP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8D">
              <w:rPr>
                <w:rFonts w:ascii="Times New Roman" w:hAnsi="Times New Roman"/>
                <w:sz w:val="24"/>
                <w:szCs w:val="24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      </w:r>
          </w:p>
          <w:p w:rsidR="006A5D8D" w:rsidRP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8D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6A5D8D" w:rsidRP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A5D8D" w:rsidRPr="006A5D8D" w:rsidRDefault="006A5D8D" w:rsidP="006A5D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8D">
              <w:rPr>
                <w:rFonts w:ascii="Times New Roman" w:hAnsi="Times New Roman"/>
                <w:sz w:val="24"/>
                <w:szCs w:val="24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427F6A" w:rsidRDefault="00427F6A" w:rsidP="00A504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50491" w:rsidRDefault="00E512FB" w:rsidP="00A50491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A50491" w:rsidRPr="00A50491" w:rsidTr="006977B9">
        <w:trPr>
          <w:trHeight w:val="358"/>
        </w:trPr>
        <w:tc>
          <w:tcPr>
            <w:tcW w:w="249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503" w:type="pct"/>
            <w:vMerge w:val="restart"/>
          </w:tcPr>
          <w:p w:rsidR="00A50491" w:rsidRPr="00A50491" w:rsidRDefault="00A50491" w:rsidP="00A50491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A50491" w:rsidRPr="00A50491" w:rsidRDefault="00A50491" w:rsidP="00A50491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lang w:eastAsia="ru-RU"/>
        </w:rPr>
        <w:t>Форма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A50491" w:rsidRPr="00A50491" w:rsidRDefault="00A50491" w:rsidP="00A50491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A50491" w:rsidRPr="00A50491" w:rsidRDefault="00A50491" w:rsidP="00A50491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A50491" w:rsidRPr="00A50491" w:rsidRDefault="00A50491" w:rsidP="00A50491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A50491" w:rsidRPr="00A50491" w:rsidRDefault="00A50491" w:rsidP="00A50491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50491" w:rsidRPr="00A50491" w:rsidRDefault="00A50491" w:rsidP="00A50491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504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A50491" w:rsidRPr="00A50491" w:rsidRDefault="00A50491" w:rsidP="00A5049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50491" w:rsidRPr="00A50491" w:rsidRDefault="00A50491" w:rsidP="00A50491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A50491" w:rsidRPr="00A50491" w:rsidRDefault="00A50491" w:rsidP="00A50491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A50491" w:rsidRPr="00A50491" w:rsidRDefault="00A50491" w:rsidP="00A50491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следующему направлению (направлениям):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A50491" w:rsidRPr="00A50491" w:rsidRDefault="00A50491" w:rsidP="00A50491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адрес одноквартирного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0491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жилого дома, квартиры в</w:t>
      </w:r>
      <w:r w:rsidRPr="00A5049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8"/>
          <w:szCs w:val="18"/>
          <w:lang w:eastAsia="ru-RU"/>
        </w:rPr>
        <w:t>многоквартирном или блокированном жилом доме)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A50491" w:rsidRPr="00A50491" w:rsidRDefault="00A50491" w:rsidP="00A50491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50491" w:rsidRPr="00A50491" w:rsidRDefault="00A50491" w:rsidP="00A50491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сельского, поселкового,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A5049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имеются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A50491" w:rsidRPr="00A50491" w:rsidRDefault="00A50491" w:rsidP="00A50491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A50491" w:rsidRPr="00A50491" w:rsidRDefault="00A50491" w:rsidP="00A50491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A50491" w:rsidRPr="00A50491" w:rsidRDefault="00A50491" w:rsidP="00A50491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A50491" w:rsidRPr="00A50491" w:rsidRDefault="00A50491" w:rsidP="00A50491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A50491" w:rsidRPr="00A50491" w:rsidRDefault="00A50491" w:rsidP="00A50491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A50491" w:rsidRPr="00A50491" w:rsidRDefault="00A50491" w:rsidP="00A50491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 известные мне сведения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930"/>
        <w:gridCol w:w="1619"/>
        <w:gridCol w:w="2581"/>
        <w:gridCol w:w="1832"/>
      </w:tblGrid>
      <w:tr w:rsidR="00A50491" w:rsidRPr="00A50491" w:rsidTr="006977B9">
        <w:trPr>
          <w:trHeight w:val="321"/>
        </w:trPr>
        <w:tc>
          <w:tcPr>
            <w:tcW w:w="1272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66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27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772"/>
        <w:gridCol w:w="1158"/>
        <w:gridCol w:w="1216"/>
        <w:gridCol w:w="2223"/>
        <w:gridCol w:w="1395"/>
      </w:tblGrid>
      <w:tr w:rsidR="00A50491" w:rsidRPr="00A50491" w:rsidTr="006977B9">
        <w:trPr>
          <w:trHeight w:val="321"/>
        </w:trPr>
        <w:tc>
          <w:tcPr>
            <w:tcW w:w="1378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597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A50491" w:rsidRPr="00A50491" w:rsidTr="006977B9">
        <w:trPr>
          <w:trHeight w:val="321"/>
        </w:trPr>
        <w:tc>
          <w:tcPr>
            <w:tcW w:w="1378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A50491" w:rsidRPr="00A50491" w:rsidRDefault="00A50491" w:rsidP="00A50491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A50491" w:rsidRPr="00A50491" w:rsidRDefault="00A50491" w:rsidP="00A50491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A50491" w:rsidRPr="00A50491" w:rsidRDefault="00A50491" w:rsidP="00A50491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5049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50491" w:rsidRPr="00A50491" w:rsidTr="006977B9">
        <w:trPr>
          <w:trHeight w:val="358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0491" w:rsidRPr="00A50491" w:rsidTr="006977B9">
        <w:trPr>
          <w:trHeight w:val="321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A50491" w:rsidRPr="00A50491" w:rsidRDefault="00A50491" w:rsidP="00A5049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A5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50491" w:rsidRPr="00A50491" w:rsidTr="006977B9">
        <w:trPr>
          <w:trHeight w:val="358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A50491" w:rsidRPr="00A50491" w:rsidRDefault="00A50491" w:rsidP="00A5049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5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A50491" w:rsidRPr="00A50491" w:rsidTr="006977B9">
        <w:trPr>
          <w:trHeight w:val="321"/>
        </w:trPr>
        <w:tc>
          <w:tcPr>
            <w:tcW w:w="1967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A50491" w:rsidRPr="00A50491" w:rsidRDefault="00A50491" w:rsidP="00A5049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A50491" w:rsidRPr="00A50491" w:rsidRDefault="00A50491" w:rsidP="00A5049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A50491" w:rsidRPr="00A50491" w:rsidRDefault="00A50491" w:rsidP="00A5049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4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50491" w:rsidRPr="00A50491" w:rsidRDefault="00A50491" w:rsidP="00A504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A84" w:rsidRDefault="00A50491" w:rsidP="00A50491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5D5A84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94A" w:rsidRDefault="008A394A" w:rsidP="00FE275B">
      <w:pPr>
        <w:spacing w:after="0" w:line="240" w:lineRule="auto"/>
      </w:pPr>
      <w:r>
        <w:separator/>
      </w:r>
    </w:p>
  </w:endnote>
  <w:endnote w:type="continuationSeparator" w:id="0">
    <w:p w:rsidR="008A394A" w:rsidRDefault="008A394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94A" w:rsidRDefault="008A394A" w:rsidP="00FE275B">
      <w:pPr>
        <w:spacing w:after="0" w:line="240" w:lineRule="auto"/>
      </w:pPr>
      <w:r>
        <w:separator/>
      </w:r>
    </w:p>
  </w:footnote>
  <w:footnote w:type="continuationSeparator" w:id="0">
    <w:p w:rsidR="008A394A" w:rsidRDefault="008A394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6C4E5F">
      <w:rPr>
        <w:rFonts w:ascii="Times New Roman" w:hAnsi="Times New Roman" w:cs="Times New Roman"/>
        <w:b/>
        <w:sz w:val="30"/>
        <w:szCs w:val="30"/>
      </w:rPr>
      <w:t>7.</w:t>
    </w:r>
    <w:r w:rsidR="00F64D07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3BCD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AD3"/>
    <w:rsid w:val="001C3E21"/>
    <w:rsid w:val="001C512B"/>
    <w:rsid w:val="001C58A6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1BF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27F6A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E0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5A84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15C1"/>
    <w:rsid w:val="00693983"/>
    <w:rsid w:val="00693A05"/>
    <w:rsid w:val="00696BAA"/>
    <w:rsid w:val="006A288B"/>
    <w:rsid w:val="006A5D8D"/>
    <w:rsid w:val="006A64AE"/>
    <w:rsid w:val="006B30BB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4660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394A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712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7C1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0491"/>
    <w:rsid w:val="00A514B7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4F8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01DF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585F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54ED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7D7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45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6915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6915C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915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915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915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6915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6915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AF24F8"/>
  </w:style>
  <w:style w:type="paragraph" w:styleId="a9">
    <w:name w:val="Balloon Text"/>
    <w:basedOn w:val="a"/>
    <w:link w:val="aa"/>
    <w:uiPriority w:val="99"/>
    <w:semiHidden/>
    <w:unhideWhenUsed/>
    <w:rsid w:val="00A50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3160</Words>
  <Characters>22315</Characters>
  <Application>Microsoft Office Word</Application>
  <DocSecurity>0</DocSecurity>
  <Lines>391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2025-09-09T11:42:00Z</cp:lastPrinted>
  <dcterms:created xsi:type="dcterms:W3CDTF">2022-10-06T13:08:00Z</dcterms:created>
  <dcterms:modified xsi:type="dcterms:W3CDTF">2025-09-09T11:43:00Z</dcterms:modified>
</cp:coreProperties>
</file>