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E61B8" w14:textId="594C56F6" w:rsidR="0021793B" w:rsidRPr="005F6AE5" w:rsidRDefault="00BD207A" w:rsidP="0021793B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состоянии производственного травматизма в организациях, расположенных на территории г.Жодино, за первое полугодие 2025 г.</w:t>
      </w:r>
    </w:p>
    <w:p w14:paraId="2937B3F3" w14:textId="77777777" w:rsidR="0021793B" w:rsidRPr="005F6AE5" w:rsidRDefault="0021793B" w:rsidP="002179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670146" w14:textId="7051FC29" w:rsidR="00B43C9B" w:rsidRDefault="0021793B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E2B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первом полугодии</w:t>
      </w:r>
      <w:r w:rsidR="003175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E2BFC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E2B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территории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Жодино</w:t>
      </w:r>
      <w:r w:rsidR="0031751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произошло </w:t>
      </w:r>
      <w:r w:rsidR="009A7A9E" w:rsidRPr="009A7A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 несчастных случаев </w:t>
      </w:r>
      <w:r w:rsidRPr="00AE2BFC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E2B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производстве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(в</w:t>
      </w:r>
      <w:r w:rsidR="00317514">
        <w:rPr>
          <w:rFonts w:ascii="Times New Roman" w:eastAsia="Times New Roman" w:hAnsi="Times New Roman" w:cs="Times New Roman"/>
          <w:sz w:val="30"/>
          <w:szCs w:val="30"/>
          <w:lang w:eastAsia="ru-RU"/>
        </w:rPr>
        <w:t> АППГ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0545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Отмечается </w:t>
      </w:r>
      <w:r w:rsidR="00317514" w:rsidRPr="003175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количества потерпевших, 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погибших на производстве с 1 до 2 человек</w:t>
      </w:r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(ОАО «БЕЛАЗ»</w:t>
      </w:r>
      <w:r w:rsidR="00813AA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производственный участок в г. Жодино филиала «ДСУ № 64» ОАО «СМТ № 8»</w:t>
      </w:r>
      <w:r w:rsidR="00813AA6" w:rsidRPr="00813A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Борисовский</w:t>
      </w:r>
      <w:proofErr w:type="spellEnd"/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р-н))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</w:t>
      </w:r>
      <w:r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получивших </w:t>
      </w:r>
      <w:r w:rsidR="00B43C9B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тяжелые </w:t>
      </w:r>
      <w:r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производственные травмы</w:t>
      </w:r>
      <w:r w:rsidR="00B43C9B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r w:rsidR="009A7A9E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B43C9B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9A7A9E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B43C9B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 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</w:t>
      </w:r>
      <w:r w:rsidR="00B43C9B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потерпевших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3C9B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получивших производственные травмы</w:t>
      </w:r>
      <w:r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17514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7514" w:rsidRPr="009A7A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</w:t>
      </w:r>
      <w:r w:rsidR="00B43C9B" w:rsidRPr="009A7A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317514" w:rsidRPr="009A7A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относящиеся к тяжелым</w:t>
      </w:r>
      <w:r w:rsidR="009A7A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уменьшилось </w:t>
      </w:r>
      <w:r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с </w:t>
      </w:r>
      <w:r w:rsidR="009A7A9E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B43C9B"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E0545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 человек</w:t>
      </w:r>
      <w:r w:rsidR="007135E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14:paraId="17C5B9CA" w14:textId="77777777" w:rsidR="007135EA" w:rsidRDefault="007135EA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7533DB" w14:textId="40EBDD4D" w:rsidR="007135EA" w:rsidRDefault="007135EA" w:rsidP="007135E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395BD39" wp14:editId="66E2ADD4">
            <wp:extent cx="5961888" cy="2033625"/>
            <wp:effectExtent l="0" t="0" r="20320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1339215" w14:textId="77777777" w:rsidR="007135EA" w:rsidRDefault="007135EA" w:rsidP="007135E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8A63FB" w14:textId="5BFAF060" w:rsidR="007135EA" w:rsidRDefault="007135EA" w:rsidP="007135E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4E474BB" wp14:editId="473CC167">
            <wp:extent cx="5764377" cy="1975104"/>
            <wp:effectExtent l="0" t="0" r="2730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D46A28" w14:textId="77777777" w:rsidR="007135EA" w:rsidRDefault="007135EA" w:rsidP="007135E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203CBD" w14:textId="4676837D" w:rsidR="00E05451" w:rsidRDefault="007B70A7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</w:t>
      </w:r>
      <w:r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республиканской формы собственности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(ОАО «БЕЛАЗ»)</w:t>
      </w: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произош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</w:t>
      </w: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05451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несчастных</w:t>
      </w: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случа</w:t>
      </w:r>
      <w:r w:rsidR="00E05451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АППГ – 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A7A9E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которых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повлек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>ли</w:t>
      </w: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тяжелые последствия (в 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>АППГ</w:t>
      </w: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</w:t>
      </w:r>
      <w:r w:rsidR="009A7A9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>),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43C9B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гибель работника (АППГ – 0)</w:t>
      </w:r>
      <w:r w:rsidR="00E05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05451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E05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случай не повлек тяжелых последствий (АППГ – 2)</w:t>
      </w:r>
      <w:r w:rsidR="007135E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673EDC6" w14:textId="1875958E" w:rsidR="007135EA" w:rsidRDefault="007135EA" w:rsidP="00713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формы собственности</w:t>
      </w:r>
    </w:p>
    <w:p w14:paraId="4B9F39A9" w14:textId="77777777" w:rsidR="007135EA" w:rsidRDefault="007135EA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77F0F7" w14:textId="34BA8FDE" w:rsidR="007135EA" w:rsidRDefault="007135EA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42DF6BC" wp14:editId="770A056A">
            <wp:extent cx="6120130" cy="2061624"/>
            <wp:effectExtent l="0" t="0" r="1397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67EB489" w14:textId="77777777" w:rsidR="007135EA" w:rsidRDefault="007135EA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D73E72" w14:textId="29CD9192" w:rsidR="007B70A7" w:rsidRDefault="007B70A7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</w:t>
      </w:r>
      <w:r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коммунальной формы собственности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произошло </w:t>
      </w:r>
      <w:r w:rsidR="00631094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E05451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="00B43C9B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несчастных случа</w:t>
      </w:r>
      <w:r w:rsidR="00631094" w:rsidRPr="00E05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 № 18, Жодинский государственный колледж) </w:t>
      </w:r>
      <w:r w:rsidR="00B43C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 производстве 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(АППГ – 3</w:t>
      </w:r>
      <w:r w:rsidR="00CC6CF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135E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3A72B57" w14:textId="77777777" w:rsid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858EF" w14:textId="77777777" w:rsidR="00872BE7" w:rsidRPr="00872BE7" w:rsidRDefault="00872BE7" w:rsidP="00872B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2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 коммунальной формы собственности</w:t>
      </w:r>
    </w:p>
    <w:p w14:paraId="72E8A129" w14:textId="77777777" w:rsidR="00872BE7" w:rsidRPr="00872BE7" w:rsidRDefault="00872BE7" w:rsidP="00872B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7BA804" w14:textId="77777777" w:rsidR="00872BE7" w:rsidRPr="00872BE7" w:rsidRDefault="00872BE7" w:rsidP="00872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2BE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BF4F4DE" wp14:editId="0152916F">
            <wp:extent cx="6122822" cy="2538375"/>
            <wp:effectExtent l="0" t="0" r="11430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566062" w14:textId="77777777" w:rsidR="007135EA" w:rsidRDefault="007135EA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08A773" w14:textId="592FBAAF" w:rsidR="00B43C9B" w:rsidRDefault="00B43C9B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</w:t>
      </w:r>
      <w:r w:rsidRPr="006310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без ведомственной подчиненности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произошло </w:t>
      </w:r>
      <w:r w:rsidR="00631094" w:rsidRPr="006310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 w:rsidR="00AC5574" w:rsidRPr="006310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Pr="006310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несчастных случая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Pr="006310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которых –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тяжелый</w:t>
      </w:r>
      <w:proofErr w:type="gramEnd"/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1094" w:rsidRP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КЗТШ</w:t>
      </w:r>
      <w:r w:rsidR="00631094" w:rsidRP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>(АППГ</w:t>
      </w:r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C5574" w:rsidRPr="006310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гибель (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ДСУ № 64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</w:t>
      </w:r>
      <w:r w:rsidR="00BD207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1)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C5574" w:rsidRPr="0063109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не повлекшие тяжелых последствий (ООО «</w:t>
      </w:r>
      <w:proofErr w:type="spellStart"/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БАЗДорМаш</w:t>
      </w:r>
      <w:proofErr w:type="spellEnd"/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>», О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>О «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>КЗТШ</w:t>
      </w:r>
      <w:r w:rsidR="00AC557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310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3)</w:t>
      </w:r>
      <w:r w:rsidR="007135E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E1FF079" w14:textId="77777777" w:rsidR="00DE0E81" w:rsidRDefault="00DE0E81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A20EB6" w14:textId="77777777" w:rsidR="00872BE7" w:rsidRDefault="00872BE7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F1B4F94" w14:textId="77777777" w:rsidR="00872BE7" w:rsidRDefault="00872BE7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C8E8E9" w14:textId="77777777" w:rsidR="00872BE7" w:rsidRDefault="00872BE7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9C0E23" w14:textId="77777777" w:rsidR="00872BE7" w:rsidRDefault="00872BE7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D6FFDF" w14:textId="77777777" w:rsidR="00872BE7" w:rsidRDefault="00872BE7" w:rsidP="007B70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EFB519" w14:textId="56515E5B" w:rsidR="00DE0E81" w:rsidRDefault="00DE0E81" w:rsidP="00DE0E8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ведомственной подчиненности:</w:t>
      </w:r>
    </w:p>
    <w:p w14:paraId="0A9DADC4" w14:textId="77777777" w:rsidR="00DE0E81" w:rsidRDefault="00DE0E81" w:rsidP="00DE0E8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A0C198" w14:textId="1719BCF2" w:rsidR="007135EA" w:rsidRDefault="007135EA" w:rsidP="00872BE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88575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1723C92" wp14:editId="0358648F">
            <wp:extent cx="5947257" cy="2370125"/>
            <wp:effectExtent l="0" t="0" r="15875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4B22FFD4" w14:textId="77777777" w:rsidR="00872BE7" w:rsidRPr="007B70A7" w:rsidRDefault="00872BE7" w:rsidP="00872BE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E56063" w14:textId="3FB61CFA" w:rsidR="00317514" w:rsidRDefault="00631094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Большинство</w:t>
      </w:r>
      <w:r w:rsidR="00317514">
        <w:rPr>
          <w:rFonts w:ascii="Times New Roman" w:eastAsia="Calibri" w:hAnsi="Times New Roman" w:cs="Times New Roman"/>
          <w:sz w:val="30"/>
          <w:szCs w:val="30"/>
        </w:rPr>
        <w:t xml:space="preserve"> несчастных случаев </w:t>
      </w:r>
      <w:r w:rsidRPr="00631094">
        <w:rPr>
          <w:rFonts w:ascii="Times New Roman" w:eastAsia="Calibri" w:hAnsi="Times New Roman" w:cs="Times New Roman"/>
          <w:sz w:val="30"/>
          <w:szCs w:val="30"/>
        </w:rPr>
        <w:t>(</w:t>
      </w:r>
      <w:r w:rsidR="00E05451">
        <w:rPr>
          <w:rFonts w:ascii="Times New Roman" w:eastAsia="Calibri" w:hAnsi="Times New Roman" w:cs="Times New Roman"/>
          <w:sz w:val="30"/>
          <w:szCs w:val="30"/>
        </w:rPr>
        <w:t>10</w:t>
      </w:r>
      <w:r w:rsidRPr="00631094">
        <w:rPr>
          <w:rFonts w:ascii="Times New Roman" w:eastAsia="Calibri" w:hAnsi="Times New Roman" w:cs="Times New Roman"/>
          <w:sz w:val="30"/>
          <w:szCs w:val="30"/>
        </w:rPr>
        <w:t xml:space="preserve"> из 1</w:t>
      </w:r>
      <w:r w:rsidR="00E05451">
        <w:rPr>
          <w:rFonts w:ascii="Times New Roman" w:eastAsia="Calibri" w:hAnsi="Times New Roman" w:cs="Times New Roman"/>
          <w:sz w:val="30"/>
          <w:szCs w:val="30"/>
        </w:rPr>
        <w:t>2</w:t>
      </w:r>
      <w:r w:rsidRPr="00631094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17514">
        <w:rPr>
          <w:rFonts w:ascii="Times New Roman" w:eastAsia="Calibri" w:hAnsi="Times New Roman" w:cs="Times New Roman"/>
          <w:sz w:val="30"/>
          <w:szCs w:val="30"/>
        </w:rPr>
        <w:t>произошл</w:t>
      </w:r>
      <w:r w:rsidR="00AC5574">
        <w:rPr>
          <w:rFonts w:ascii="Times New Roman" w:eastAsia="Calibri" w:hAnsi="Times New Roman" w:cs="Times New Roman"/>
          <w:sz w:val="30"/>
          <w:szCs w:val="30"/>
        </w:rPr>
        <w:t>и</w:t>
      </w:r>
      <w:r w:rsidR="0031751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17514" w:rsidRPr="007B70A7">
        <w:rPr>
          <w:rFonts w:ascii="Times New Roman" w:eastAsia="Calibri" w:hAnsi="Times New Roman" w:cs="Times New Roman"/>
          <w:b/>
          <w:sz w:val="30"/>
          <w:szCs w:val="30"/>
        </w:rPr>
        <w:t>в</w:t>
      </w:r>
      <w:r w:rsidR="002B5D91" w:rsidRPr="007B70A7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="00317514" w:rsidRPr="007B70A7">
        <w:rPr>
          <w:rFonts w:ascii="Times New Roman" w:eastAsia="Calibri" w:hAnsi="Times New Roman" w:cs="Times New Roman"/>
          <w:b/>
          <w:sz w:val="30"/>
          <w:szCs w:val="30"/>
        </w:rPr>
        <w:t>организациях обрабатывающей промышленности</w:t>
      </w:r>
      <w:r w:rsidR="00317514">
        <w:rPr>
          <w:rFonts w:ascii="Times New Roman" w:eastAsia="Calibri" w:hAnsi="Times New Roman" w:cs="Times New Roman"/>
          <w:sz w:val="30"/>
          <w:szCs w:val="30"/>
        </w:rPr>
        <w:t>.</w:t>
      </w:r>
      <w:r w:rsidRPr="00631094">
        <w:t xml:space="preserve"> </w:t>
      </w:r>
      <w:r w:rsidRPr="00631094">
        <w:rPr>
          <w:rFonts w:ascii="Times New Roman" w:eastAsia="Calibri" w:hAnsi="Times New Roman" w:cs="Times New Roman"/>
          <w:sz w:val="30"/>
          <w:szCs w:val="30"/>
        </w:rPr>
        <w:t>По одному случаю произошло в организациях транспортной деятельности и образования.</w:t>
      </w:r>
    </w:p>
    <w:p w14:paraId="03C42B1D" w14:textId="5D673A92" w:rsidR="005F0AFA" w:rsidRDefault="008B1CBE" w:rsidP="005F0AF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5F0AFA"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сновны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ми</w:t>
      </w:r>
      <w:r w:rsidR="005F0AFA"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травмирующи</w:t>
      </w:r>
      <w:r w:rsidR="00AA3B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5F0AFA"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фактор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ами</w:t>
      </w:r>
      <w:r w:rsidR="005F0AFA"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приведши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ми</w:t>
      </w:r>
      <w:r w:rsid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5F0AFA"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</w:t>
      </w:r>
      <w:r w:rsidR="00F8034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7B70A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тяжелым </w:t>
      </w:r>
      <w:r w:rsidR="005F0AFA"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несчастным случаям на производстве</w:t>
      </w:r>
      <w:r w:rsid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явил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сь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C2C3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EC2C35" w:rsidRPr="00EC2C3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оздействие движущихся, разлетающихся, вращающихся предметов, деталей</w:t>
      </w:r>
      <w:r w:rsidR="00872B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09DC017D" w14:textId="77777777" w:rsidR="00872BE7" w:rsidRDefault="00872BE7" w:rsidP="005F0AF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0A842856" w14:textId="77777777" w:rsidR="00872BE7" w:rsidRPr="00872BE7" w:rsidRDefault="00872BE7" w:rsidP="00872B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 факторам травмирования (человек)</w:t>
      </w:r>
    </w:p>
    <w:p w14:paraId="0B0C2C49" w14:textId="77777777" w:rsidR="00872BE7" w:rsidRPr="00872BE7" w:rsidRDefault="00872BE7" w:rsidP="00872B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B931B" w14:textId="77777777" w:rsidR="00872BE7" w:rsidRPr="00872BE7" w:rsidRDefault="00872BE7" w:rsidP="00872B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2BE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C0649E5" wp14:editId="41800556">
            <wp:extent cx="6174028" cy="2545690"/>
            <wp:effectExtent l="0" t="0" r="17780" b="266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17618D" w14:textId="77777777" w:rsidR="00872BE7" w:rsidRP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31D34D" w14:textId="77777777" w:rsidR="00872BE7" w:rsidRDefault="00872BE7" w:rsidP="005F0AF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5C434750" w14:textId="139624F0" w:rsidR="00BD207A" w:rsidRDefault="00BD207A" w:rsidP="005F0AF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BD20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Наибольший удельный вес среди травмированных занимают работники в возрастном диапазоне «от 40 до 49 лет</w:t>
      </w:r>
      <w:r w:rsidR="00872B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 – 4 человека:</w:t>
      </w:r>
    </w:p>
    <w:p w14:paraId="0213BAD9" w14:textId="77777777" w:rsidR="00872BE7" w:rsidRDefault="00872BE7" w:rsidP="005F0AF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6759902D" w14:textId="77777777" w:rsidR="00872BE7" w:rsidRDefault="00872BE7" w:rsidP="005F0AF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25E7A9EE" w14:textId="77777777" w:rsidR="00872BE7" w:rsidRPr="00872BE7" w:rsidRDefault="00872BE7" w:rsidP="00872B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потерпевших в результате несчастных случаев на производстве по возрасту (человек)</w:t>
      </w:r>
    </w:p>
    <w:p w14:paraId="436EE195" w14:textId="77777777" w:rsidR="00872BE7" w:rsidRPr="00872BE7" w:rsidRDefault="00872BE7" w:rsidP="00872B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0EDF8" w14:textId="77777777" w:rsidR="00872BE7" w:rsidRP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2BE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05EAD38" wp14:editId="2B281A8E">
            <wp:extent cx="5486400" cy="2567635"/>
            <wp:effectExtent l="0" t="0" r="19050" b="234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45F897" w14:textId="77777777" w:rsidR="00872BE7" w:rsidRP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643200" w14:textId="6BB964C8" w:rsidR="00631094" w:rsidRPr="00631094" w:rsidRDefault="00631094" w:rsidP="006310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63109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Анализ завершенных расследованиями несчастных случаев, происшедшими в </w:t>
      </w:r>
      <w:r w:rsidR="00BD20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первом полугодии</w:t>
      </w:r>
      <w:r w:rsidRPr="0063109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2025 года с работниками организаций, расположенных на территории г.Жодино, показал, что основными причинами несчастных случаев на производстве явились личная неосторожность потерпевших (</w:t>
      </w:r>
      <w:r w:rsidR="00E0545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3109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случа</w:t>
      </w:r>
      <w:r w:rsidR="00E0545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ев</w:t>
      </w:r>
      <w:r w:rsidRPr="0063109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) и нарушение потерпевшими требований локальных правовых актов по охране труда (3 случая). </w:t>
      </w:r>
      <w:proofErr w:type="gramEnd"/>
    </w:p>
    <w:p w14:paraId="40DED708" w14:textId="77777777" w:rsidR="00631094" w:rsidRPr="00631094" w:rsidRDefault="00631094" w:rsidP="006310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3109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причинами несчастных случаев, приведших к травмированию работников, расследование которых завершено, явились:</w:t>
      </w:r>
    </w:p>
    <w:p w14:paraId="3FEC2E1D" w14:textId="77777777" w:rsidR="00631094" w:rsidRPr="00631094" w:rsidRDefault="00631094" w:rsidP="006310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3109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обеспечение безопасности при эксплуатации оборудования и нарушение потерпевшим требований локальных правовых актов по охране труда;</w:t>
      </w:r>
    </w:p>
    <w:p w14:paraId="6D2EBD15" w14:textId="11216410" w:rsidR="00631094" w:rsidRDefault="00631094" w:rsidP="004C5B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3109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воздействие на потерпевшего открывшейся створки ворот бокса для стоянки погрузчиков.</w:t>
      </w:r>
    </w:p>
    <w:p w14:paraId="45952FC3" w14:textId="77777777" w:rsidR="00872BE7" w:rsidRDefault="00872BE7" w:rsidP="00872B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07562F0C" w14:textId="77777777" w:rsidR="00872BE7" w:rsidRDefault="00872BE7" w:rsidP="00872B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1057A5B8" w14:textId="0ADAE211" w:rsidR="00872BE7" w:rsidRPr="005F6AE5" w:rsidRDefault="00872BE7" w:rsidP="00872BE7">
      <w:pPr>
        <w:widowControl w:val="0"/>
        <w:spacing w:after="0" w:line="280" w:lineRule="exact"/>
        <w:ind w:right="4961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Управление по труду, занятости и социальной защите </w:t>
      </w: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Жодинского</w:t>
      </w:r>
      <w:proofErr w:type="spellEnd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горисполкома</w:t>
      </w:r>
    </w:p>
    <w:sectPr w:rsidR="00872BE7" w:rsidRPr="005F6AE5" w:rsidSect="00E05451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3B"/>
    <w:rsid w:val="00042E20"/>
    <w:rsid w:val="00113676"/>
    <w:rsid w:val="001B5F47"/>
    <w:rsid w:val="0021793B"/>
    <w:rsid w:val="002B5D91"/>
    <w:rsid w:val="00317514"/>
    <w:rsid w:val="0038750C"/>
    <w:rsid w:val="003A1EF6"/>
    <w:rsid w:val="00441594"/>
    <w:rsid w:val="00496DFC"/>
    <w:rsid w:val="004C5B47"/>
    <w:rsid w:val="00531DDB"/>
    <w:rsid w:val="005E5032"/>
    <w:rsid w:val="005F0AFA"/>
    <w:rsid w:val="00604D4B"/>
    <w:rsid w:val="00631094"/>
    <w:rsid w:val="006A152C"/>
    <w:rsid w:val="00712291"/>
    <w:rsid w:val="007135EA"/>
    <w:rsid w:val="007B70A7"/>
    <w:rsid w:val="007E3366"/>
    <w:rsid w:val="00813AA6"/>
    <w:rsid w:val="00845CCF"/>
    <w:rsid w:val="00872BE7"/>
    <w:rsid w:val="00892908"/>
    <w:rsid w:val="008A1BB8"/>
    <w:rsid w:val="008B1CBE"/>
    <w:rsid w:val="009A7A9E"/>
    <w:rsid w:val="00AA3B1C"/>
    <w:rsid w:val="00AA519E"/>
    <w:rsid w:val="00AC5574"/>
    <w:rsid w:val="00B43C9B"/>
    <w:rsid w:val="00BD207A"/>
    <w:rsid w:val="00CC6CF3"/>
    <w:rsid w:val="00DC672B"/>
    <w:rsid w:val="00DE0E81"/>
    <w:rsid w:val="00DE7C6A"/>
    <w:rsid w:val="00DF5996"/>
    <w:rsid w:val="00E05451"/>
    <w:rsid w:val="00EC2C35"/>
    <w:rsid w:val="00F5212A"/>
    <w:rsid w:val="00F8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9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6636800"/>
        <c:axId val="201949184"/>
        <c:axId val="0"/>
      </c:bar3DChart>
      <c:catAx>
        <c:axId val="21663680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201949184"/>
        <c:crosses val="autoZero"/>
        <c:auto val="1"/>
        <c:lblAlgn val="ctr"/>
        <c:lblOffset val="100"/>
        <c:noMultiLvlLbl val="0"/>
      </c:catAx>
      <c:valAx>
        <c:axId val="20194918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crossAx val="216636800"/>
        <c:crosses val="autoZero"/>
        <c:crossBetween val="between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4836480"/>
        <c:axId val="274846464"/>
        <c:axId val="0"/>
      </c:bar3DChart>
      <c:catAx>
        <c:axId val="274836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4846464"/>
        <c:crosses val="autoZero"/>
        <c:auto val="1"/>
        <c:lblAlgn val="ctr"/>
        <c:lblOffset val="100"/>
        <c:noMultiLvlLbl val="0"/>
      </c:catAx>
      <c:valAx>
        <c:axId val="27484646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748364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0.10922190760637678"/>
          <c:w val="0.59794633912271167"/>
          <c:h val="0.502781055278866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4978498476683001E-3"/>
                  <c:y val="-3.086646571841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588860822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8055680"/>
        <c:axId val="208065664"/>
        <c:axId val="0"/>
      </c:bar3DChart>
      <c:catAx>
        <c:axId val="208055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8065664"/>
        <c:crosses val="autoZero"/>
        <c:auto val="1"/>
        <c:lblAlgn val="ctr"/>
        <c:lblOffset val="100"/>
        <c:noMultiLvlLbl val="0"/>
      </c:catAx>
      <c:valAx>
        <c:axId val="20806566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08055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30522075103740526"/>
          <c:w val="0.64565313951140724"/>
          <c:h val="0.403282671875744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470085470085479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4800640"/>
        <c:axId val="274802176"/>
        <c:axId val="0"/>
      </c:bar3DChart>
      <c:catAx>
        <c:axId val="274800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4802176"/>
        <c:crosses val="autoZero"/>
        <c:auto val="1"/>
        <c:lblAlgn val="ctr"/>
        <c:lblOffset val="100"/>
        <c:noMultiLvlLbl val="0"/>
      </c:catAx>
      <c:valAx>
        <c:axId val="27480217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748006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2017536"/>
        <c:axId val="212019072"/>
        <c:axId val="0"/>
      </c:bar3DChart>
      <c:catAx>
        <c:axId val="2120175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2019072"/>
        <c:crosses val="autoZero"/>
        <c:auto val="1"/>
        <c:lblAlgn val="ctr"/>
        <c:lblOffset val="100"/>
        <c:noMultiLvlLbl val="0"/>
      </c:catAx>
      <c:valAx>
        <c:axId val="21201907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12017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952354169325456"/>
          <c:y val="5.7246769685143174E-2"/>
          <c:w val="0.32766382888783857"/>
          <c:h val="0.92313340253690157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8516905206389E-2"/>
          <c:y val="0.19086340769903762"/>
          <c:w val="0.43213047839705288"/>
          <c:h val="0.61726405293088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explosion val="0"/>
          </c:dPt>
          <c:dLbls>
            <c:dLbl>
              <c:idx val="0"/>
              <c:layout>
                <c:manualLayout>
                  <c:x val="1.9943019943019943E-2"/>
                  <c:y val="-5.612065321788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828059022457292"/>
                  <c:y val="-7.512570654626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воздействие движущихся, разлетающихся, вращающихся предметов и деталей и тому подобное</c:v>
                </c:pt>
                <c:pt idx="1">
                  <c:v>падение во время передвижения</c:v>
                </c:pt>
                <c:pt idx="2">
                  <c:v>падение с высоты</c:v>
                </c:pt>
                <c:pt idx="3">
                  <c:v>воздействие экстремальных температур</c:v>
                </c:pt>
                <c:pt idx="4">
                  <c:v>воздействие на потерпевшего открывшейся створки ворот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5516803616698851"/>
          <c:y val="0"/>
          <c:w val="0.43252789760053906"/>
          <c:h val="1"/>
        </c:manualLayout>
      </c:layout>
      <c:overlay val="0"/>
      <c:txPr>
        <a:bodyPr/>
        <a:lstStyle/>
        <a:p>
          <a:pPr>
            <a:defRPr sz="1000" kern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/>
              <a:t>Возрастной диапозон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977216389617962E-2"/>
          <c:y val="0.19111895798910267"/>
          <c:w val="0.57745880723242926"/>
          <c:h val="0.636103612048493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диапозон</c:v>
                </c:pt>
              </c:strCache>
            </c:strRef>
          </c:tx>
          <c:explosion val="14"/>
          <c:dPt>
            <c:idx val="0"/>
            <c:bubble3D val="0"/>
          </c:dPt>
          <c:dPt>
            <c:idx val="2"/>
            <c:bubble3D val="0"/>
          </c:dPt>
          <c:dLbls>
            <c:dLbl>
              <c:idx val="1"/>
              <c:layout>
                <c:manualLayout>
                  <c:x val="-5.4891185476815395E-2"/>
                  <c:y val="-0.11315393348353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1751239428404782E-3"/>
                  <c:y val="-0.262602745327899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0452755905511805E-2"/>
                  <c:y val="-0.13895330340912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от 20 до 29 лет (включительно)</c:v>
                </c:pt>
                <c:pt idx="1">
                  <c:v>от 30 до 39 лет (включительно)</c:v>
                </c:pt>
                <c:pt idx="2">
                  <c:v>от 40 до 49 лет (включительно)</c:v>
                </c:pt>
                <c:pt idx="3">
                  <c:v>от 50 до 55 лет</c:v>
                </c:pt>
                <c:pt idx="4">
                  <c:v>55 лет и старше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2025-06-25T10:41:00Z</cp:lastPrinted>
  <dcterms:created xsi:type="dcterms:W3CDTF">2025-07-24T14:33:00Z</dcterms:created>
  <dcterms:modified xsi:type="dcterms:W3CDTF">2025-07-25T06:58:00Z</dcterms:modified>
</cp:coreProperties>
</file>