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F326" w14:textId="77777777" w:rsidR="00D55EA9" w:rsidRPr="00D55EA9" w:rsidRDefault="00D55EA9" w:rsidP="00D55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aps/>
          <w:color w:val="212529"/>
          <w:sz w:val="28"/>
          <w:szCs w:val="28"/>
          <w:lang w:eastAsia="ru-RU"/>
        </w:rPr>
        <w:t>ПОСТАНОВЛЕНИЕ</w:t>
      </w: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D55EA9">
        <w:rPr>
          <w:rFonts w:ascii="Times New Roman" w:eastAsia="Times New Roman" w:hAnsi="Times New Roman" w:cs="Times New Roman"/>
          <w:caps/>
          <w:color w:val="212529"/>
          <w:sz w:val="28"/>
          <w:szCs w:val="28"/>
          <w:lang w:eastAsia="ru-RU"/>
        </w:rPr>
        <w:t>СОВЕТА МИНИСТРОВ РЕСПУБЛИКИ БЕЛАРУСЬ</w:t>
      </w:r>
    </w:p>
    <w:p w14:paraId="12B3BDE4" w14:textId="77777777" w:rsidR="00D55EA9" w:rsidRPr="00D55EA9" w:rsidRDefault="00D55EA9" w:rsidP="00D55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26 августа 2002 г. № 1155</w:t>
      </w:r>
    </w:p>
    <w:p w14:paraId="14889971" w14:textId="77777777" w:rsidR="00D55EA9" w:rsidRPr="00D55EA9" w:rsidRDefault="00D55EA9" w:rsidP="00D55EA9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 комиссии по оздоровлению и санаторно-курортному лечению населения</w:t>
      </w:r>
    </w:p>
    <w:p w14:paraId="57732DB6" w14:textId="77777777" w:rsidR="00D55EA9" w:rsidRPr="00D55EA9" w:rsidRDefault="00D55EA9" w:rsidP="00D55EA9">
      <w:pPr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дополнения:</w:t>
      </w:r>
    </w:p>
    <w:p w14:paraId="78AD78A7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4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24 ноября 2006 г. № 1577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реестр правовых актов Республики Беларусь, 2006 г., № 201, 5/24288);</w:t>
      </w:r>
    </w:p>
    <w:p w14:paraId="31FAA132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5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16 декабря 2008 г. № 1943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реестр правовых актов Республики Беларусь, 2009 г., № 1, 5/28978);</w:t>
      </w:r>
    </w:p>
    <w:p w14:paraId="7706BED2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6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4 августа 2011 г. № 1049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реестр правовых актов Республики Беларусь, 2011 г., № 92, 5/34264);</w:t>
      </w:r>
    </w:p>
    <w:p w14:paraId="58D37F50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7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9 декабря 2011 г. № 1663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реестр правовых актов Республики Беларусь, 2011 г., № 142, 5/34918);</w:t>
      </w:r>
    </w:p>
    <w:p w14:paraId="44C8182C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8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22 августа 2013 г. № 736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правовой Интернет-портал Республики Беларусь, 07.09.2013, 5/37742);</w:t>
      </w:r>
    </w:p>
    <w:p w14:paraId="4B543057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9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27 декабря 2023 г. № 945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правовой Интернет-портал Республики Беларусь, 28.12.2023, 5/52598);</w:t>
      </w:r>
    </w:p>
    <w:p w14:paraId="77CF6A12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0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3 января 2025 г. № 6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правовой Интернет-портал Республики Беларусь, 11.01.2025, 5/54460);</w:t>
      </w:r>
    </w:p>
    <w:p w14:paraId="6B252707" w14:textId="77777777" w:rsidR="00D55EA9" w:rsidRPr="00D55EA9" w:rsidRDefault="00D55EA9" w:rsidP="00D55EA9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1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Постановление Совета Министров Республики Беларусь от 29 мая 2025 г. № 293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(Национальный правовой Интернет-портал Республики Беларусь, 31.05.2025, 5/54899)</w:t>
      </w:r>
    </w:p>
    <w:p w14:paraId="0B57265E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29678A2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основании абзаца восьмого </w:t>
      </w:r>
      <w:hyperlink r:id="rId12" w:anchor="&amp;Point=19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пункта 19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Указа Президента Республики Беларусь от 28 августа 2006 г. № 542 «О санаторно-курортном лечении и оздоровлении населения» Совет Министров Республики Беларусь ПОСТАНОВЛЯЕТ:</w:t>
      </w:r>
    </w:p>
    <w:p w14:paraId="042B3E1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Утвердить </w:t>
      </w:r>
      <w:hyperlink r:id="rId13" w:anchor="%D0%97%D0%B0%D0%B3_%D0%A3%D1%82%D0%B2_1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Положение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 комиссии по оздоровлению и санаторно-курортному лечению населения (прилагается).</w:t>
      </w:r>
    </w:p>
    <w:p w14:paraId="09F9452F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Утратил силу.</w:t>
      </w:r>
    </w:p>
    <w:p w14:paraId="3ADFCD3A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Признать утратившим силу </w:t>
      </w:r>
      <w:hyperlink r:id="rId14" w:anchor="&amp;Point=4" w:history="1">
        <w:r w:rsidRPr="00D55EA9">
          <w:rPr>
            <w:rFonts w:ascii="Times New Roman" w:eastAsia="Times New Roman" w:hAnsi="Times New Roman" w:cs="Times New Roman"/>
            <w:color w:val="000CFF"/>
            <w:sz w:val="28"/>
            <w:szCs w:val="28"/>
            <w:u w:val="single"/>
            <w:lang w:eastAsia="ru-RU"/>
          </w:rPr>
          <w:t>пункт 4</w:t>
        </w:r>
      </w:hyperlink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постановления Совета Министров Республики Беларусь от 9 апреля 1998 г. № 572 «О порядке выдачи путевок лицам, сопровождающим детей, пострадавших от катастрофы на Чернобыльской АЭС, и оплате проезда до места санаторно-курортного лечения и обратно» (Собрание декретов, указов Президента и постановлений Правительства Республики Беларусь, 1998 г., № 10, ст. 285).</w:t>
      </w:r>
    </w:p>
    <w:p w14:paraId="36D109E8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 Утратил силу.</w:t>
      </w:r>
    </w:p>
    <w:p w14:paraId="0C75C8F9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Настоящее постановление вступает в силу с 1 сентября 2002 г.</w:t>
      </w:r>
    </w:p>
    <w:p w14:paraId="1DABBB12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tbl>
      <w:tblPr>
        <w:tblW w:w="16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2"/>
        <w:gridCol w:w="1576"/>
      </w:tblGrid>
      <w:tr w:rsidR="00D55EA9" w:rsidRPr="00D55EA9" w14:paraId="0D0E983B" w14:textId="77777777" w:rsidTr="00D55EA9">
        <w:tc>
          <w:tcPr>
            <w:tcW w:w="15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0AB71" w14:textId="3F645922" w:rsidR="00D55EA9" w:rsidRPr="00D55EA9" w:rsidRDefault="00D55EA9" w:rsidP="00D5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Премьер-министр Республики Беларусь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D55EA9">
              <w:rPr>
                <w:rStyle w:val="pers"/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Г.Новицкий</w:t>
            </w:r>
            <w:proofErr w:type="spellEnd"/>
            <w:r w:rsidRPr="00D55EA9">
              <w:rPr>
                <w:rStyle w:val="pers"/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</w:p>
          <w:tbl>
            <w:tblPr>
              <w:tblW w:w="15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00"/>
            </w:tblGrid>
            <w:tr w:rsidR="00D55EA9" w:rsidRPr="00D55EA9" w14:paraId="29A084EE" w14:textId="77777777" w:rsidTr="00D55EA9">
              <w:tc>
                <w:tcPr>
                  <w:tcW w:w="7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14:paraId="313DC44D" w14:textId="77777777" w:rsidR="00D55EA9" w:rsidRPr="00D55EA9" w:rsidRDefault="00D55EA9" w:rsidP="00D55EA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5EA9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Г.Новицкий</w:t>
                  </w:r>
                  <w:proofErr w:type="spellEnd"/>
                </w:p>
              </w:tc>
            </w:tr>
          </w:tbl>
          <w:p w14:paraId="0E1878D4" w14:textId="77777777" w:rsidR="00D55EA9" w:rsidRPr="00D55EA9" w:rsidRDefault="00D55EA9" w:rsidP="00D55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55E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5BE012BD" w14:textId="77777777" w:rsidR="00D55EA9" w:rsidRPr="00D55EA9" w:rsidRDefault="00D55EA9" w:rsidP="00D5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BBF91" w14:textId="77777777" w:rsidR="00D55EA9" w:rsidRPr="00D55EA9" w:rsidRDefault="00D55EA9" w:rsidP="00D55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55E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1530EE87" w14:textId="77777777" w:rsidR="00D55EA9" w:rsidRPr="00D55EA9" w:rsidRDefault="00D55EA9" w:rsidP="00D55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55E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113B6426" w14:textId="77777777" w:rsidR="00D55EA9" w:rsidRPr="00D55EA9" w:rsidRDefault="00D55EA9" w:rsidP="00D5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DB4A3" w14:textId="77777777" w:rsidR="00D55EA9" w:rsidRPr="00D55EA9" w:rsidRDefault="00D55EA9" w:rsidP="00D55E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55E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tbl>
            <w:tblPr>
              <w:tblW w:w="110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0"/>
              <w:gridCol w:w="4403"/>
            </w:tblGrid>
            <w:tr w:rsidR="00D55EA9" w:rsidRPr="00D55EA9" w14:paraId="25828AD9" w14:textId="77777777" w:rsidTr="00D55EA9"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78798D9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4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7FF8930" w14:textId="77777777" w:rsidR="00D55EA9" w:rsidRPr="00D55EA9" w:rsidRDefault="00D55EA9" w:rsidP="00D55EA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bookmarkStart w:id="0" w:name="Заг_Утв_1"/>
                  <w:bookmarkEnd w:id="0"/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УТВЕРЖДЕНО</w:t>
                  </w:r>
                </w:p>
                <w:p w14:paraId="413EAD6F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Постановление</w:t>
                  </w:r>
                </w:p>
                <w:p w14:paraId="1C90619B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Совета Министров</w:t>
                  </w:r>
                </w:p>
                <w:p w14:paraId="69FD2876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Республики Беларусь</w:t>
                  </w:r>
                </w:p>
                <w:p w14:paraId="300616B4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26.08.2002 № 1155</w:t>
                  </w:r>
                </w:p>
                <w:p w14:paraId="74A1B714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(в редакции постановления</w:t>
                  </w:r>
                </w:p>
                <w:p w14:paraId="7AF9633D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Совета Министров</w:t>
                  </w:r>
                </w:p>
                <w:p w14:paraId="4C61076E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Республики Беларусь</w:t>
                  </w:r>
                </w:p>
                <w:p w14:paraId="4166F2EF" w14:textId="77777777" w:rsidR="00D55EA9" w:rsidRPr="00D55EA9" w:rsidRDefault="00D55EA9" w:rsidP="00D55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55E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27.12.2023 № 945)</w:t>
                  </w:r>
                </w:p>
              </w:tc>
            </w:tr>
          </w:tbl>
          <w:p w14:paraId="6034675F" w14:textId="522D14B8" w:rsidR="00D55EA9" w:rsidRPr="00D55EA9" w:rsidRDefault="00D55EA9" w:rsidP="00D55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E8C70" w14:textId="77777777" w:rsidR="00D55EA9" w:rsidRPr="00D55EA9" w:rsidRDefault="00D55EA9" w:rsidP="00D55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5E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Г.Новицкий</w:t>
            </w:r>
            <w:proofErr w:type="spellEnd"/>
          </w:p>
        </w:tc>
      </w:tr>
    </w:tbl>
    <w:p w14:paraId="03F2C65C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D626A05" w14:textId="538A17AF" w:rsidR="00D55EA9" w:rsidRDefault="00D55EA9" w:rsidP="00D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E831B" w14:textId="77777777" w:rsidR="00D55EA9" w:rsidRPr="00D55EA9" w:rsidRDefault="00D55EA9" w:rsidP="00D55EA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bookmarkStart w:id="1" w:name="Заг_Прил_Утв_1"/>
      <w:bookmarkEnd w:id="1"/>
      <w:r w:rsidRPr="00D55E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ПОЛОЖЕНИЕ</w:t>
      </w:r>
      <w:r w:rsidRPr="00D55EA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о комиссии по оздоровлению и санаторно-курортному лечению населения</w:t>
      </w:r>
    </w:p>
    <w:p w14:paraId="1FC86E4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Настоящим Положением определяется порядок создания и деятельности комиссии по оздоровлению и санаторно-курортному лечению населения (далее – комиссия).</w:t>
      </w:r>
    </w:p>
    <w:p w14:paraId="673AD6CE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Комиссия создается в организации для распределения и выдачи работникам, военнослужащим, лицам начальствующего и рядового состава военизированных организаций (далее – военнослужащие), пенсионерам из числа военнослужащих и членам семей военнослужащих, обучающимся путевок на санаторно-курортное лечение или оздоровление (далее – путевки), приобретенных с использованием средств республиканского бюджета или бюджета государственного внебюджетного фонда социальной защиты населения Республики Беларусь (далее, если не указано иное, – бюджет фонда).</w:t>
      </w:r>
    </w:p>
    <w:p w14:paraId="574F8E3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учреждениях образования, реализующих образовательные программы профессионально-технического, среднего специального, высшего и научно-ориентированного образования, создаются комиссия для работников (военнослужащих) и комиссия для обучающихся.</w:t>
      </w:r>
    </w:p>
    <w:p w14:paraId="220F33EA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 Республиканским центром по оздоровлению и санаторно-курортному лечению населения (далее – Центр) по согласованию с Министерством </w:t>
      </w: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внутренних дел, Министерством обороны, Комитетом государственной безопасности устанавливаются формы:</w:t>
      </w:r>
    </w:p>
    <w:p w14:paraId="3C475560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журнала регистрации заявлений на выделение путевок;</w:t>
      </w:r>
    </w:p>
    <w:p w14:paraId="17A314A7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журнала учета путевок;</w:t>
      </w:r>
    </w:p>
    <w:p w14:paraId="665BF6CC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отчетов об использовании путевок.</w:t>
      </w:r>
    </w:p>
    <w:p w14:paraId="7117EFC9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 Комиссия осуществляет свою деятельность в соответствии с нормативными правовыми актами Президента Республики Беларусь и настоящим Положением.</w:t>
      </w:r>
    </w:p>
    <w:p w14:paraId="3E56DFA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 В организациях с численностью работников (военнослужащих, обучающихся) от пяти человек комиссия создается в составе не менее трех человек (председатель, лицо, ответственное за хранение и выдачу путевок, другие члены комиссии).</w:t>
      </w:r>
    </w:p>
    <w:p w14:paraId="25CE6687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организациях с численностью работников до пяти человек включительно функции* комиссии выполняет лицо, ответственное за организацию санаторно-курортного лечения и оздоровления работников.</w:t>
      </w:r>
    </w:p>
    <w:p w14:paraId="7A401B9C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Приказом (распоряжением) руководителя организации устанавливается состав комиссии или назначается лицо, ответственное за организацию санаторно-курортного лечения оздоровления работников.</w:t>
      </w:r>
    </w:p>
    <w:p w14:paraId="08703652" w14:textId="77777777" w:rsidR="00D55EA9" w:rsidRPr="00D55EA9" w:rsidRDefault="00D55EA9" w:rsidP="00D55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</w:t>
      </w:r>
    </w:p>
    <w:p w14:paraId="53E0AB00" w14:textId="77777777" w:rsidR="00D55EA9" w:rsidRPr="00D55EA9" w:rsidRDefault="00D55EA9" w:rsidP="00D55EA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* Включая функции председателя комиссии и лица, ответственного за хранение и выдачу путевок.</w:t>
      </w:r>
    </w:p>
    <w:p w14:paraId="6D0CF637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 Копию приказа (распоряжения) о создании комиссии (назначении лица, ответственного за организацию санаторно-курортного лечения и оздоровления работников) организация представляет в представительство Центра в городе, районе по месту ее регистрации (далее – представительство Центра) с приложением:</w:t>
      </w:r>
    </w:p>
    <w:p w14:paraId="254E864E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сведений о численности работников (обучающихся), в том числе имеющих право на бесплатное санаторно-курортное лечение или оздоровление;</w:t>
      </w:r>
    </w:p>
    <w:p w14:paraId="50832E95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справки о наличии (отсутствии) задолженности по платежам в бюджет государственного внебюджетного фонда социальной защиты населения Республики Беларусь.</w:t>
      </w:r>
    </w:p>
    <w:p w14:paraId="539EF893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Государственные органы, имеющие воинские формирования или военизированные организации, а также подчиненные им воинские части, организации и подразделения с правами юридического лица взамен документов, указанных в части первой настоящего пункта, представляют в представительство Центра письменное уведомление о создании комиссии.</w:t>
      </w:r>
    </w:p>
    <w:p w14:paraId="14B2EF3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 Комиссия ведет учет работников (военнослужащих, обучающихся), нуждающихся в санаторно-курортном лечении или оздоровлении, на основании их письменных заявлений, медицинских справок о состоянии здоровья, заключений врачебно-консультационной комиссии, а также копий документов, подтверждающих льготы на санаторно-курортное лечение или оздоровление.</w:t>
      </w:r>
    </w:p>
    <w:p w14:paraId="2F8F6287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Сведения о постановке работников (военнослужащих, обучающихся) </w:t>
      </w:r>
      <w:proofErr w:type="gramStart"/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 учет</w:t>
      </w:r>
      <w:proofErr w:type="gramEnd"/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нуждающихся в санаторно-курортном лечении или оздоровлении вносятся в журнал регистрации заявлений на выделение путевок.</w:t>
      </w:r>
    </w:p>
    <w:p w14:paraId="2AC39735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и регистрация заявлений на выделение путевок ведутся раздельно по каждому бюджету (в различных журналах регистрации заявлений на выделение путевок).</w:t>
      </w:r>
    </w:p>
    <w:p w14:paraId="2C8C8EA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 На основании заявлений работников (военнослужащих, обучающихся) на выделение путевок комиссия формирует и направляет в представительство Центра заявки на выделение путевок за счет средств республиканского бюджета или бюджета фонда раздельно по каждому бюджету.</w:t>
      </w:r>
    </w:p>
    <w:p w14:paraId="274900DF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Заявки на выделение путевок со сроками заездов в следующем квартале направляются не позднее чем за 15 рабочих дней до его начала.</w:t>
      </w:r>
    </w:p>
    <w:p w14:paraId="36B335F1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Полученные организацией путевки подлежат регистрации в журнале учета путевок.</w:t>
      </w:r>
    </w:p>
    <w:p w14:paraId="14292A9B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и регистрация путевок ведутся раздельно по каждому бюджету (в различных журналах учета путевок).</w:t>
      </w:r>
    </w:p>
    <w:p w14:paraId="0A543DCD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 Решения о выдаче путевок принимаются коллегиально и оформляются протоколами заседаний, которые подписываются председателем и членами комиссии или руководителем организации и лицом, ответственным за организацию санаторно-курортного лечения и оздоровления работников (далее – протоколы заседаний).</w:t>
      </w:r>
    </w:p>
    <w:p w14:paraId="5CD38B82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протоколах заседаний указываются основания и условия выдачи путевок (бесплатно, с частичной оплатой).</w:t>
      </w:r>
    </w:p>
    <w:p w14:paraId="3A9BD03F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 Невостребованные путевки подлежат незамедлительному возврату в представительство Центра для последующей передачи в другую организацию.</w:t>
      </w:r>
    </w:p>
    <w:p w14:paraId="0690C872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11. Путевки передаются и принимаются представительствами Центра на основании первичных учетных документов.</w:t>
      </w:r>
    </w:p>
    <w:p w14:paraId="7B6682CB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12. Председатель комиссии обеспечивает:</w:t>
      </w:r>
    </w:p>
    <w:p w14:paraId="26B4AD98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работников (военнослужащих, обучающихся), нуждающихся в санаторно-курортном лечении или оздоровлении, в том числе имеющих право на бесплатное санаторно-курортное лечение или оздоровление;</w:t>
      </w:r>
    </w:p>
    <w:p w14:paraId="7C745FD4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и хранение заявлений работников (военнослужащих, обучающихся), медицинских справок о состоянии здоровья, заключений врачебно-консультационной комиссии и других документов, представляемых при обращении за выделением путевки;</w:t>
      </w:r>
    </w:p>
    <w:p w14:paraId="178D5063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и направление в представительство Центра заявок на выделение путевок за счет средств республиканского бюджета и бюджета фонда;</w:t>
      </w:r>
    </w:p>
    <w:p w14:paraId="2351AFEC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подготовку заседаний комиссии, их своевременное проведение, оформление протоколов заседаний;</w:t>
      </w:r>
    </w:p>
    <w:p w14:paraId="0FD6AEEE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информирование работников (военнослужащих, обучающихся), нуждающихся в санаторно-курортном лечении или оздоровлении, о полученных путевках и решениях комиссии об их выдаче;</w:t>
      </w:r>
    </w:p>
    <w:p w14:paraId="3A018ACC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хранение в порядке, установленном для финансовых документов, путевок, приходных и расходных документов по ним, справок о размере среднемесячного денежного дохода получателей путевок, квитанций об оплате их стоимости, обратных талонов, журналов учета путевок;</w:t>
      </w:r>
    </w:p>
    <w:p w14:paraId="68367FA3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путевкам, полученным за отчетный квартал, представление в представительство Центра отчетов об использовании путевок;</w:t>
      </w:r>
    </w:p>
    <w:p w14:paraId="0DCB6DA7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запросу представительства Центра представление оперативной информации о санаторно-курортном лечении и оздоровлении работников (военнослужащих, обучающихся).</w:t>
      </w:r>
    </w:p>
    <w:p w14:paraId="503A668D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13. Лицо, ответственное за хранение и выдачу путевок:</w:t>
      </w:r>
    </w:p>
    <w:p w14:paraId="6B7D029E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определяет размер частичной платы за путевку на основании справки о размере среднемесячного денежного дохода получателя путевки за 12 календарных месяцев, предшествующих месяцу выдачи путевки, и официальной статистической информации о размере номинальной начисленной средней заработной платы работников Республики Беларусь за позапрошлый месяц относительно месяца выдачи путевки;</w:t>
      </w:r>
    </w:p>
    <w:p w14:paraId="35DA479B" w14:textId="77777777" w:rsidR="00D55EA9" w:rsidRPr="00D55EA9" w:rsidRDefault="00D55EA9" w:rsidP="00D55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55E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выдает путевки на основании протокола заседания или его копии.</w:t>
      </w:r>
    </w:p>
    <w:p w14:paraId="406BBAE2" w14:textId="77777777" w:rsidR="004444AC" w:rsidRPr="00D55EA9" w:rsidRDefault="004444AC">
      <w:pPr>
        <w:rPr>
          <w:rFonts w:ascii="Times New Roman" w:hAnsi="Times New Roman" w:cs="Times New Roman"/>
          <w:sz w:val="28"/>
          <w:szCs w:val="28"/>
        </w:rPr>
      </w:pPr>
    </w:p>
    <w:sectPr w:rsidR="004444AC" w:rsidRPr="00D5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9"/>
    <w:rsid w:val="004444AC"/>
    <w:rsid w:val="00D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48B6"/>
  <w15:chartTrackingRefBased/>
  <w15:docId w15:val="{5826A8CB-3847-4D31-9D70-371E0C3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55EA9"/>
  </w:style>
  <w:style w:type="character" w:customStyle="1" w:styleId="promulgator">
    <w:name w:val="promulgator"/>
    <w:basedOn w:val="a0"/>
    <w:rsid w:val="00D55EA9"/>
  </w:style>
  <w:style w:type="character" w:customStyle="1" w:styleId="datepr">
    <w:name w:val="datepr"/>
    <w:basedOn w:val="a0"/>
    <w:rsid w:val="00D55EA9"/>
  </w:style>
  <w:style w:type="character" w:customStyle="1" w:styleId="number">
    <w:name w:val="number"/>
    <w:basedOn w:val="a0"/>
    <w:rsid w:val="00D55EA9"/>
  </w:style>
  <w:style w:type="paragraph" w:customStyle="1" w:styleId="title">
    <w:name w:val="title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5EA9"/>
    <w:rPr>
      <w:color w:val="0000FF"/>
      <w:u w:val="single"/>
    </w:rPr>
  </w:style>
  <w:style w:type="paragraph" w:customStyle="1" w:styleId="preamble">
    <w:name w:val="preamble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D55EA9"/>
  </w:style>
  <w:style w:type="character" w:customStyle="1" w:styleId="pers">
    <w:name w:val="pers"/>
    <w:basedOn w:val="a0"/>
    <w:rsid w:val="00D55EA9"/>
  </w:style>
  <w:style w:type="paragraph" w:customStyle="1" w:styleId="cap1">
    <w:name w:val="cap1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5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1300736" TargetMode="External"/><Relationship Id="rId13" Type="http://schemas.openxmlformats.org/officeDocument/2006/relationships/hyperlink" Target="https://etalonline.by/document/?regnum=c20201155&amp;q_id=30833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1101663" TargetMode="External"/><Relationship Id="rId12" Type="http://schemas.openxmlformats.org/officeDocument/2006/relationships/hyperlink" Target="https://etalonline.by/webnpa/text.asp?RN=P3060054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1101049" TargetMode="External"/><Relationship Id="rId11" Type="http://schemas.openxmlformats.org/officeDocument/2006/relationships/hyperlink" Target="https://etalonline.by/webnpa/text.asp?RN=C22500293" TargetMode="External"/><Relationship Id="rId5" Type="http://schemas.openxmlformats.org/officeDocument/2006/relationships/hyperlink" Target="https://etalonline.by/webnpa/text.asp?RN=C208019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talonline.by/webnpa/text.asp?RN=C22500006" TargetMode="External"/><Relationship Id="rId4" Type="http://schemas.openxmlformats.org/officeDocument/2006/relationships/hyperlink" Target="https://etalonline.by/webnpa/text.asp?RN=C20601577" TargetMode="External"/><Relationship Id="rId9" Type="http://schemas.openxmlformats.org/officeDocument/2006/relationships/hyperlink" Target="https://etalonline.by/webnpa/text.asp?RN=C22300945" TargetMode="External"/><Relationship Id="rId14" Type="http://schemas.openxmlformats.org/officeDocument/2006/relationships/hyperlink" Target="https://etalonline.by/webnpa/text.asp?RN=C2980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2025-06-04T09:26:00Z</dcterms:created>
  <dcterms:modified xsi:type="dcterms:W3CDTF">2025-06-04T09:30:00Z</dcterms:modified>
</cp:coreProperties>
</file>