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038" w:rsidRPr="00C12890" w:rsidRDefault="00D2182A" w:rsidP="00C12890">
      <w:pPr>
        <w:spacing w:after="0" w:line="240" w:lineRule="auto"/>
        <w:jc w:val="center"/>
        <w:rPr>
          <w:rFonts w:ascii="Times New Roman" w:eastAsia="Calibri" w:hAnsi="Times New Roman" w:cs="Times New Roman"/>
          <w:b/>
          <w:sz w:val="28"/>
          <w:szCs w:val="28"/>
          <w:lang w:bidi="en-US"/>
        </w:rPr>
      </w:pPr>
      <w:r w:rsidRPr="00C12890">
        <w:rPr>
          <w:rFonts w:ascii="Times New Roman" w:eastAsia="Calibri" w:hAnsi="Times New Roman" w:cs="Times New Roman"/>
          <w:b/>
          <w:sz w:val="28"/>
          <w:szCs w:val="28"/>
          <w:lang w:bidi="en-US"/>
        </w:rPr>
        <w:t>Гуманитарный проект государственного учреждения «</w:t>
      </w:r>
      <w:proofErr w:type="spellStart"/>
      <w:r w:rsidRPr="00C12890">
        <w:rPr>
          <w:rFonts w:ascii="Times New Roman" w:eastAsia="Calibri" w:hAnsi="Times New Roman" w:cs="Times New Roman"/>
          <w:b/>
          <w:sz w:val="28"/>
          <w:szCs w:val="28"/>
          <w:lang w:bidi="en-US"/>
        </w:rPr>
        <w:t>Жодинский</w:t>
      </w:r>
      <w:proofErr w:type="spellEnd"/>
      <w:r w:rsidRPr="00C12890">
        <w:rPr>
          <w:rFonts w:ascii="Times New Roman" w:eastAsia="Calibri" w:hAnsi="Times New Roman" w:cs="Times New Roman"/>
          <w:b/>
          <w:sz w:val="28"/>
          <w:szCs w:val="28"/>
          <w:lang w:bidi="en-US"/>
        </w:rPr>
        <w:t xml:space="preserve"> территориальный центр социального обслуживания населения» Минской области ищет спонсоров</w:t>
      </w:r>
    </w:p>
    <w:p w:rsidR="00D2182A" w:rsidRPr="00C12890" w:rsidRDefault="0098508A" w:rsidP="00C12890">
      <w:pPr>
        <w:spacing w:after="0" w:line="240" w:lineRule="auto"/>
        <w:jc w:val="center"/>
        <w:rPr>
          <w:rFonts w:ascii="Times New Roman" w:eastAsia="Calibri" w:hAnsi="Times New Roman" w:cs="Times New Roman"/>
          <w:noProof/>
          <w:sz w:val="28"/>
          <w:szCs w:val="28"/>
          <w:lang w:eastAsia="ru-RU"/>
        </w:rPr>
      </w:pPr>
      <w:r w:rsidRPr="00C12890">
        <w:rPr>
          <w:rFonts w:ascii="Times New Roman" w:eastAsia="Calibri" w:hAnsi="Times New Roman" w:cs="Times New Roman"/>
          <w:noProof/>
          <w:sz w:val="28"/>
          <w:szCs w:val="28"/>
          <w:lang w:eastAsia="ru-RU"/>
        </w:rPr>
        <w:drawing>
          <wp:inline distT="0" distB="0" distL="0" distR="0">
            <wp:extent cx="3510916" cy="2688724"/>
            <wp:effectExtent l="19050" t="0" r="0" b="0"/>
            <wp:docPr id="5" name="Рисунок 1" descr="https://www.ua-region.com.ua/images_site/kved/4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a-region.com.ua/images_site/kved/47.74.jpg"/>
                    <pic:cNvPicPr>
                      <a:picLocks noChangeAspect="1" noChangeArrowheads="1"/>
                    </pic:cNvPicPr>
                  </pic:nvPicPr>
                  <pic:blipFill>
                    <a:blip r:embed="rId7" cstate="print"/>
                    <a:srcRect/>
                    <a:stretch>
                      <a:fillRect/>
                    </a:stretch>
                  </pic:blipFill>
                  <pic:spPr bwMode="auto">
                    <a:xfrm>
                      <a:off x="0" y="0"/>
                      <a:ext cx="3512039" cy="2689584"/>
                    </a:xfrm>
                    <a:prstGeom prst="rect">
                      <a:avLst/>
                    </a:prstGeom>
                    <a:noFill/>
                    <a:ln w="9525">
                      <a:noFill/>
                      <a:miter lim="800000"/>
                      <a:headEnd/>
                      <a:tailEnd/>
                    </a:ln>
                  </pic:spPr>
                </pic:pic>
              </a:graphicData>
            </a:graphic>
          </wp:inline>
        </w:drawing>
      </w:r>
    </w:p>
    <w:tbl>
      <w:tblPr>
        <w:tblStyle w:val="1"/>
        <w:tblW w:w="9606" w:type="dxa"/>
        <w:tblLook w:val="04A0"/>
      </w:tblPr>
      <w:tblGrid>
        <w:gridCol w:w="9606"/>
      </w:tblGrid>
      <w:tr w:rsidR="00D2182A" w:rsidRPr="00C12890" w:rsidTr="0000103C">
        <w:tc>
          <w:tcPr>
            <w:tcW w:w="9606" w:type="dxa"/>
          </w:tcPr>
          <w:p w:rsidR="00D2182A" w:rsidRPr="00C12890" w:rsidRDefault="00D2182A" w:rsidP="00C12890">
            <w:pPr>
              <w:pStyle w:val="a4"/>
              <w:numPr>
                <w:ilvl w:val="0"/>
                <w:numId w:val="1"/>
              </w:numPr>
              <w:ind w:left="0"/>
              <w:contextualSpacing w:val="0"/>
              <w:jc w:val="both"/>
              <w:rPr>
                <w:rFonts w:ascii="Times New Roman" w:eastAsia="Calibri" w:hAnsi="Times New Roman" w:cs="Times New Roman"/>
                <w:sz w:val="28"/>
                <w:szCs w:val="28"/>
                <w:lang w:val="ru-RU"/>
              </w:rPr>
            </w:pPr>
            <w:r w:rsidRPr="00C12890">
              <w:rPr>
                <w:rFonts w:ascii="Times New Roman" w:eastAsia="Calibri" w:hAnsi="Times New Roman" w:cs="Times New Roman"/>
                <w:sz w:val="28"/>
                <w:szCs w:val="28"/>
                <w:lang w:val="ru-RU"/>
              </w:rPr>
              <w:t>Наименование проекта:</w:t>
            </w:r>
          </w:p>
          <w:p w:rsidR="00D2182A" w:rsidRPr="00C12890" w:rsidRDefault="00D2182A" w:rsidP="00C12890">
            <w:pPr>
              <w:jc w:val="both"/>
              <w:rPr>
                <w:rFonts w:ascii="Times New Roman" w:eastAsia="Calibri" w:hAnsi="Times New Roman" w:cs="Times New Roman"/>
                <w:sz w:val="28"/>
                <w:szCs w:val="28"/>
                <w:lang w:val="ru-RU"/>
              </w:rPr>
            </w:pPr>
            <w:r w:rsidRPr="00C12890">
              <w:rPr>
                <w:rFonts w:ascii="Times New Roman" w:eastAsia="Calibri" w:hAnsi="Times New Roman" w:cs="Times New Roman"/>
                <w:sz w:val="28"/>
                <w:szCs w:val="28"/>
                <w:lang w:val="ru-RU"/>
              </w:rPr>
              <w:t>«</w:t>
            </w:r>
            <w:r w:rsidR="002E6C4A" w:rsidRPr="00C12890">
              <w:rPr>
                <w:rFonts w:ascii="Times New Roman" w:eastAsia="Calibri" w:hAnsi="Times New Roman" w:cs="Times New Roman"/>
                <w:sz w:val="28"/>
                <w:szCs w:val="28"/>
                <w:lang w:val="ru-RU"/>
              </w:rPr>
              <w:t>Рука помощи</w:t>
            </w:r>
            <w:r w:rsidRPr="00C12890">
              <w:rPr>
                <w:rFonts w:ascii="Times New Roman" w:eastAsia="Calibri" w:hAnsi="Times New Roman" w:cs="Times New Roman"/>
                <w:sz w:val="28"/>
                <w:szCs w:val="28"/>
                <w:lang w:val="ru-RU"/>
              </w:rPr>
              <w:t>»</w:t>
            </w:r>
          </w:p>
        </w:tc>
      </w:tr>
      <w:tr w:rsidR="00D2182A" w:rsidRPr="00C12890" w:rsidTr="0000103C">
        <w:tc>
          <w:tcPr>
            <w:tcW w:w="9606" w:type="dxa"/>
          </w:tcPr>
          <w:p w:rsidR="00D2182A" w:rsidRPr="00C12890" w:rsidRDefault="00D2182A" w:rsidP="00C40EF1">
            <w:pPr>
              <w:jc w:val="both"/>
              <w:rPr>
                <w:rFonts w:ascii="Times New Roman" w:eastAsia="Calibri" w:hAnsi="Times New Roman" w:cs="Times New Roman"/>
                <w:sz w:val="28"/>
                <w:szCs w:val="28"/>
                <w:lang w:val="ru-RU"/>
              </w:rPr>
            </w:pPr>
            <w:r w:rsidRPr="00C12890">
              <w:rPr>
                <w:rFonts w:ascii="Times New Roman" w:eastAsia="Calibri" w:hAnsi="Times New Roman" w:cs="Times New Roman"/>
                <w:sz w:val="28"/>
                <w:szCs w:val="28"/>
                <w:lang w:val="ru-RU"/>
              </w:rPr>
              <w:t xml:space="preserve">2. Срок реализации проекта: </w:t>
            </w:r>
            <w:r w:rsidR="00C40EF1">
              <w:rPr>
                <w:rFonts w:ascii="Times New Roman" w:eastAsia="Calibri" w:hAnsi="Times New Roman" w:cs="Times New Roman"/>
                <w:sz w:val="28"/>
                <w:szCs w:val="28"/>
                <w:lang w:val="ru-RU"/>
              </w:rPr>
              <w:t>1 год</w:t>
            </w:r>
          </w:p>
        </w:tc>
      </w:tr>
      <w:tr w:rsidR="00D2182A" w:rsidRPr="00C12890" w:rsidTr="0000103C">
        <w:tc>
          <w:tcPr>
            <w:tcW w:w="9606" w:type="dxa"/>
          </w:tcPr>
          <w:p w:rsidR="00D2182A" w:rsidRPr="00C12890" w:rsidRDefault="00D2182A" w:rsidP="00C12890">
            <w:pPr>
              <w:jc w:val="both"/>
              <w:rPr>
                <w:rFonts w:ascii="Times New Roman" w:eastAsia="Calibri" w:hAnsi="Times New Roman" w:cs="Times New Roman"/>
                <w:sz w:val="28"/>
                <w:szCs w:val="28"/>
                <w:lang w:val="ru-RU"/>
              </w:rPr>
            </w:pPr>
            <w:r w:rsidRPr="00C12890">
              <w:rPr>
                <w:rFonts w:ascii="Times New Roman" w:eastAsia="Calibri" w:hAnsi="Times New Roman" w:cs="Times New Roman"/>
                <w:sz w:val="28"/>
                <w:szCs w:val="28"/>
                <w:lang w:val="ru-RU"/>
              </w:rPr>
              <w:t>3.Организация - заявитель:</w:t>
            </w:r>
          </w:p>
          <w:p w:rsidR="00D2182A" w:rsidRPr="00C12890" w:rsidRDefault="00D2182A" w:rsidP="00C12890">
            <w:pPr>
              <w:jc w:val="both"/>
              <w:rPr>
                <w:rFonts w:ascii="Times New Roman" w:eastAsia="Times New Roman" w:hAnsi="Times New Roman" w:cs="Times New Roman"/>
                <w:sz w:val="28"/>
                <w:szCs w:val="28"/>
                <w:lang w:val="ru-RU" w:eastAsia="ar-SA"/>
              </w:rPr>
            </w:pPr>
            <w:r w:rsidRPr="00C12890">
              <w:rPr>
                <w:rFonts w:ascii="Times New Roman" w:eastAsia="Times New Roman" w:hAnsi="Times New Roman" w:cs="Times New Roman"/>
                <w:sz w:val="28"/>
                <w:szCs w:val="28"/>
                <w:lang w:val="ru-RU" w:eastAsia="ar-SA"/>
              </w:rPr>
              <w:t>государственное учреждение «</w:t>
            </w:r>
            <w:proofErr w:type="spellStart"/>
            <w:r w:rsidRPr="00C12890">
              <w:rPr>
                <w:rFonts w:ascii="Times New Roman" w:eastAsia="Times New Roman" w:hAnsi="Times New Roman" w:cs="Times New Roman"/>
                <w:sz w:val="28"/>
                <w:szCs w:val="28"/>
                <w:lang w:val="ru-RU" w:eastAsia="ar-SA"/>
              </w:rPr>
              <w:t>Жодинский</w:t>
            </w:r>
            <w:proofErr w:type="spellEnd"/>
            <w:r w:rsidRPr="00C12890">
              <w:rPr>
                <w:rFonts w:ascii="Times New Roman" w:eastAsia="Times New Roman" w:hAnsi="Times New Roman" w:cs="Times New Roman"/>
                <w:sz w:val="28"/>
                <w:szCs w:val="28"/>
                <w:lang w:val="ru-RU" w:eastAsia="ar-SA"/>
              </w:rPr>
              <w:t xml:space="preserve"> территориальный центр социального обслуживания населения»</w:t>
            </w:r>
          </w:p>
        </w:tc>
      </w:tr>
      <w:tr w:rsidR="00D2182A" w:rsidRPr="00C12890" w:rsidTr="0000103C">
        <w:tc>
          <w:tcPr>
            <w:tcW w:w="9606" w:type="dxa"/>
          </w:tcPr>
          <w:p w:rsidR="00D2182A" w:rsidRPr="00C12890" w:rsidRDefault="00D2182A" w:rsidP="00C12890">
            <w:pPr>
              <w:jc w:val="both"/>
              <w:rPr>
                <w:rFonts w:ascii="Times New Roman" w:eastAsia="Calibri" w:hAnsi="Times New Roman" w:cs="Times New Roman"/>
                <w:sz w:val="28"/>
                <w:szCs w:val="28"/>
                <w:lang w:val="ru-RU"/>
              </w:rPr>
            </w:pPr>
            <w:r w:rsidRPr="00C12890">
              <w:rPr>
                <w:rFonts w:ascii="Times New Roman" w:eastAsia="Calibri" w:hAnsi="Times New Roman" w:cs="Times New Roman"/>
                <w:sz w:val="28"/>
                <w:szCs w:val="28"/>
                <w:lang w:val="ru-RU"/>
              </w:rPr>
              <w:t>4. Цели проекта:</w:t>
            </w:r>
          </w:p>
          <w:p w:rsidR="00D2182A" w:rsidRPr="00C12890" w:rsidRDefault="002E6C4A" w:rsidP="00C12890">
            <w:pPr>
              <w:jc w:val="both"/>
              <w:rPr>
                <w:rFonts w:ascii="Times New Roman" w:eastAsia="Times New Roman" w:hAnsi="Times New Roman" w:cs="Times New Roman"/>
                <w:sz w:val="28"/>
                <w:szCs w:val="28"/>
                <w:lang w:val="ru-RU" w:eastAsia="ru-RU"/>
              </w:rPr>
            </w:pPr>
            <w:r w:rsidRPr="00C12890">
              <w:rPr>
                <w:rFonts w:ascii="Times New Roman" w:eastAsia="Times New Roman" w:hAnsi="Times New Roman" w:cs="Times New Roman"/>
                <w:sz w:val="28"/>
                <w:szCs w:val="28"/>
                <w:lang w:val="ru-RU" w:eastAsia="ru-RU"/>
              </w:rPr>
              <w:t xml:space="preserve">Оснащение пункта проката в салоне «Милосердие» современными и разнообразными техническими средствами реабилитации, что  будет способствовать </w:t>
            </w:r>
            <w:r w:rsidRPr="00C12890">
              <w:rPr>
                <w:rFonts w:ascii="Times New Roman" w:hAnsi="Times New Roman" w:cs="Times New Roman"/>
                <w:sz w:val="28"/>
                <w:szCs w:val="28"/>
                <w:shd w:val="clear" w:color="auto" w:fill="FFFFFF"/>
                <w:lang w:val="ru-RU"/>
              </w:rPr>
              <w:t>улучшению качества жизни граждан, нуждающихся в предоставлени</w:t>
            </w:r>
            <w:r w:rsidR="00231564" w:rsidRPr="00C12890">
              <w:rPr>
                <w:rFonts w:ascii="Times New Roman" w:hAnsi="Times New Roman" w:cs="Times New Roman"/>
                <w:sz w:val="28"/>
                <w:szCs w:val="28"/>
                <w:shd w:val="clear" w:color="auto" w:fill="FFFFFF"/>
                <w:lang w:val="ru-RU"/>
              </w:rPr>
              <w:t>и</w:t>
            </w:r>
            <w:r w:rsidRPr="00C12890">
              <w:rPr>
                <w:rFonts w:ascii="Times New Roman" w:hAnsi="Times New Roman" w:cs="Times New Roman"/>
                <w:sz w:val="28"/>
                <w:szCs w:val="28"/>
                <w:shd w:val="clear" w:color="auto" w:fill="FFFFFF"/>
                <w:lang w:val="ru-RU"/>
              </w:rPr>
              <w:t xml:space="preserve"> технических средств реабилитации (ТСР), в том числе людям с ограниченными возможностями здоровья и гражданам, попавшими в кризисную ситуацию (</w:t>
            </w:r>
            <w:proofErr w:type="gramStart"/>
            <w:r w:rsidRPr="00C12890">
              <w:rPr>
                <w:rFonts w:ascii="Times New Roman" w:hAnsi="Times New Roman" w:cs="Times New Roman"/>
                <w:sz w:val="28"/>
                <w:szCs w:val="28"/>
                <w:shd w:val="clear" w:color="auto" w:fill="FFFFFF"/>
                <w:lang w:val="ru-RU"/>
              </w:rPr>
              <w:t>в следствие</w:t>
            </w:r>
            <w:proofErr w:type="gramEnd"/>
            <w:r w:rsidRPr="00C12890">
              <w:rPr>
                <w:rFonts w:ascii="Times New Roman" w:hAnsi="Times New Roman" w:cs="Times New Roman"/>
                <w:sz w:val="28"/>
                <w:szCs w:val="28"/>
                <w:shd w:val="clear" w:color="auto" w:fill="FFFFFF"/>
                <w:lang w:val="ru-RU"/>
              </w:rPr>
              <w:t xml:space="preserve"> травмы, тяжёлой болезни или поломки ТСР)</w:t>
            </w:r>
            <w:r w:rsidR="001057B5" w:rsidRPr="00C12890">
              <w:rPr>
                <w:rFonts w:ascii="Times New Roman" w:hAnsi="Times New Roman" w:cs="Times New Roman"/>
                <w:sz w:val="28"/>
                <w:szCs w:val="28"/>
                <w:shd w:val="clear" w:color="auto" w:fill="FFFFFF"/>
                <w:lang w:val="ru-RU"/>
              </w:rPr>
              <w:t xml:space="preserve">, а так же </w:t>
            </w:r>
            <w:r w:rsidR="001057B5" w:rsidRPr="00C12890">
              <w:rPr>
                <w:rFonts w:ascii="Times New Roman" w:hAnsi="Times New Roman" w:cs="Times New Roman"/>
                <w:color w:val="111111"/>
                <w:sz w:val="28"/>
                <w:szCs w:val="28"/>
                <w:lang w:val="ru-RU"/>
              </w:rPr>
              <w:t>лиц с инвалидностью по зрению.</w:t>
            </w:r>
          </w:p>
        </w:tc>
      </w:tr>
      <w:tr w:rsidR="00D2182A" w:rsidRPr="00772DA8" w:rsidTr="0000103C">
        <w:tc>
          <w:tcPr>
            <w:tcW w:w="9606" w:type="dxa"/>
          </w:tcPr>
          <w:p w:rsidR="00D2182A" w:rsidRPr="00772DA8" w:rsidRDefault="00D2182A" w:rsidP="00C12890">
            <w:pPr>
              <w:jc w:val="both"/>
              <w:rPr>
                <w:rFonts w:ascii="Times New Roman" w:eastAsia="Calibri" w:hAnsi="Times New Roman" w:cs="Times New Roman"/>
                <w:sz w:val="28"/>
                <w:szCs w:val="28"/>
                <w:lang w:val="ru-RU"/>
              </w:rPr>
            </w:pPr>
            <w:r w:rsidRPr="00772DA8">
              <w:rPr>
                <w:rFonts w:ascii="Times New Roman" w:eastAsia="Calibri" w:hAnsi="Times New Roman" w:cs="Times New Roman"/>
                <w:sz w:val="28"/>
                <w:szCs w:val="28"/>
                <w:lang w:val="ru-RU"/>
              </w:rPr>
              <w:t>5. Задачи, планируемые к выполнению в рамках реализации проекта:</w:t>
            </w:r>
          </w:p>
          <w:p w:rsidR="00CF0001" w:rsidRPr="00772DA8" w:rsidRDefault="00231564" w:rsidP="00C12890">
            <w:pPr>
              <w:pStyle w:val="ac"/>
              <w:shd w:val="clear" w:color="auto" w:fill="FFFFFF"/>
              <w:spacing w:before="0" w:beforeAutospacing="0" w:after="0" w:afterAutospacing="0"/>
              <w:jc w:val="both"/>
              <w:rPr>
                <w:sz w:val="28"/>
                <w:szCs w:val="28"/>
                <w:lang w:val="ru-RU"/>
              </w:rPr>
            </w:pPr>
            <w:r w:rsidRPr="00772DA8">
              <w:rPr>
                <w:sz w:val="28"/>
                <w:szCs w:val="28"/>
                <w:lang w:val="ru-RU"/>
              </w:rPr>
              <w:t xml:space="preserve">Практика работы показывает, что не только у людей с инвалидностью имеется потребность в обеспечении средствами реабилитации. После выставления диагноза и до получения группы инвалидности может пройти до полугода. А значит, больной человек, </w:t>
            </w:r>
            <w:r w:rsidR="00CF0001" w:rsidRPr="00772DA8">
              <w:rPr>
                <w:sz w:val="28"/>
                <w:szCs w:val="28"/>
                <w:lang w:val="ru-RU"/>
              </w:rPr>
              <w:t xml:space="preserve">получивший травму, </w:t>
            </w:r>
            <w:r w:rsidRPr="00772DA8">
              <w:rPr>
                <w:sz w:val="28"/>
                <w:szCs w:val="28"/>
                <w:lang w:val="ru-RU"/>
              </w:rPr>
              <w:t>перенесший инсульт, инфаркт миокарда, находящийся в последней стадии онкологического заболевания не имеет возможности воспользоваться необхо</w:t>
            </w:r>
            <w:r w:rsidR="0098508A" w:rsidRPr="00772DA8">
              <w:rPr>
                <w:sz w:val="28"/>
                <w:szCs w:val="28"/>
                <w:lang w:val="ru-RU"/>
              </w:rPr>
              <w:t xml:space="preserve">димыми средствами реабилитации. </w:t>
            </w:r>
          </w:p>
          <w:p w:rsidR="00231564" w:rsidRPr="00772DA8" w:rsidRDefault="00231564" w:rsidP="00C12890">
            <w:pPr>
              <w:pStyle w:val="ac"/>
              <w:shd w:val="clear" w:color="auto" w:fill="FFFFFF"/>
              <w:spacing w:before="0" w:beforeAutospacing="0" w:after="0" w:afterAutospacing="0"/>
              <w:jc w:val="both"/>
              <w:rPr>
                <w:sz w:val="28"/>
                <w:szCs w:val="28"/>
                <w:lang w:val="ru-RU"/>
              </w:rPr>
            </w:pPr>
            <w:r w:rsidRPr="00772DA8">
              <w:rPr>
                <w:sz w:val="28"/>
                <w:szCs w:val="28"/>
                <w:lang w:val="ru-RU"/>
              </w:rPr>
              <w:t>Именно для них жизненно необходимы в течение реабилитационного периода технические средства социальной реабилитации. В связи с этим возникла необходимость расширения пункта проката новыми современными видами средств реабилитации, а также предоставление возможности получения их гражданами без группы инвалидности.</w:t>
            </w:r>
          </w:p>
          <w:p w:rsidR="001057B5" w:rsidRPr="00772DA8" w:rsidRDefault="00231564" w:rsidP="00C12890">
            <w:pPr>
              <w:pStyle w:val="ac"/>
              <w:shd w:val="clear" w:color="auto" w:fill="FFFFFF"/>
              <w:spacing w:before="0" w:beforeAutospacing="0" w:after="0" w:afterAutospacing="0"/>
              <w:jc w:val="both"/>
              <w:rPr>
                <w:color w:val="111111"/>
                <w:sz w:val="28"/>
                <w:szCs w:val="28"/>
                <w:lang w:val="ru-RU"/>
              </w:rPr>
            </w:pPr>
            <w:r w:rsidRPr="00772DA8">
              <w:rPr>
                <w:sz w:val="28"/>
                <w:szCs w:val="28"/>
                <w:lang w:val="ru-RU"/>
              </w:rPr>
              <w:t>Мероприятия проекта позволят своевременно</w:t>
            </w:r>
            <w:r w:rsidR="002E0043" w:rsidRPr="00772DA8">
              <w:rPr>
                <w:sz w:val="28"/>
                <w:szCs w:val="28"/>
                <w:lang w:val="ru-RU"/>
              </w:rPr>
              <w:t xml:space="preserve"> и в кратчайшие сроки</w:t>
            </w:r>
            <w:r w:rsidRPr="00772DA8">
              <w:rPr>
                <w:sz w:val="28"/>
                <w:szCs w:val="28"/>
                <w:lang w:val="ru-RU"/>
              </w:rPr>
              <w:t xml:space="preserve"> </w:t>
            </w:r>
            <w:r w:rsidRPr="00772DA8">
              <w:rPr>
                <w:sz w:val="28"/>
                <w:szCs w:val="28"/>
                <w:lang w:val="ru-RU"/>
              </w:rPr>
              <w:lastRenderedPageBreak/>
              <w:t xml:space="preserve">обеспечить ТСР нуждающихся граждан, сохранить их </w:t>
            </w:r>
            <w:proofErr w:type="gramStart"/>
            <w:r w:rsidRPr="00772DA8">
              <w:rPr>
                <w:sz w:val="28"/>
                <w:szCs w:val="28"/>
                <w:lang w:val="ru-RU"/>
              </w:rPr>
              <w:t>возможность к самообслуживанию</w:t>
            </w:r>
            <w:proofErr w:type="gramEnd"/>
            <w:r w:rsidRPr="00772DA8">
              <w:rPr>
                <w:sz w:val="28"/>
                <w:szCs w:val="28"/>
                <w:lang w:val="ru-RU"/>
              </w:rPr>
              <w:t>,</w:t>
            </w:r>
            <w:r w:rsidRPr="00772DA8">
              <w:rPr>
                <w:sz w:val="28"/>
                <w:szCs w:val="28"/>
              </w:rPr>
              <w:t> </w:t>
            </w:r>
            <w:r w:rsidRPr="00772DA8">
              <w:rPr>
                <w:sz w:val="28"/>
                <w:szCs w:val="28"/>
                <w:lang w:val="ru-RU"/>
              </w:rPr>
              <w:t xml:space="preserve"> продлить социальную активность, удовлетворить базовые человеческие потребности.</w:t>
            </w:r>
            <w:r w:rsidR="001057B5" w:rsidRPr="00772DA8">
              <w:rPr>
                <w:color w:val="111111"/>
                <w:sz w:val="28"/>
                <w:szCs w:val="28"/>
                <w:lang w:val="ru-RU"/>
              </w:rPr>
              <w:t xml:space="preserve"> </w:t>
            </w:r>
          </w:p>
          <w:p w:rsidR="00D2182A" w:rsidRPr="00772DA8" w:rsidRDefault="001057B5" w:rsidP="00C12890">
            <w:pPr>
              <w:pStyle w:val="ac"/>
              <w:shd w:val="clear" w:color="auto" w:fill="FFFFFF"/>
              <w:spacing w:before="0" w:beforeAutospacing="0" w:after="0" w:afterAutospacing="0"/>
              <w:jc w:val="both"/>
              <w:rPr>
                <w:sz w:val="28"/>
                <w:szCs w:val="28"/>
                <w:lang w:val="ru-RU"/>
              </w:rPr>
            </w:pPr>
            <w:r w:rsidRPr="00772DA8">
              <w:rPr>
                <w:color w:val="111111"/>
                <w:sz w:val="28"/>
                <w:szCs w:val="28"/>
                <w:lang w:val="ru-RU"/>
              </w:rPr>
              <w:t xml:space="preserve">Обучение лиц с инвалидностью по зрению, пользованию техническими средствами реабилитации, </w:t>
            </w:r>
            <w:proofErr w:type="spellStart"/>
            <w:r w:rsidRPr="00772DA8">
              <w:rPr>
                <w:color w:val="111111"/>
                <w:sz w:val="28"/>
                <w:szCs w:val="28"/>
                <w:lang w:val="ru-RU"/>
              </w:rPr>
              <w:t>тифлотехникой</w:t>
            </w:r>
            <w:proofErr w:type="spellEnd"/>
            <w:r w:rsidRPr="00772DA8">
              <w:rPr>
                <w:color w:val="111111"/>
                <w:sz w:val="28"/>
                <w:szCs w:val="28"/>
                <w:lang w:val="ru-RU"/>
              </w:rPr>
              <w:t>, что будет способствовать улучшению качества их жизни и самостоятельности в быту.</w:t>
            </w:r>
          </w:p>
        </w:tc>
      </w:tr>
      <w:tr w:rsidR="00D2182A" w:rsidRPr="00772DA8" w:rsidTr="0000103C">
        <w:tc>
          <w:tcPr>
            <w:tcW w:w="9606" w:type="dxa"/>
          </w:tcPr>
          <w:p w:rsidR="002E6C4A" w:rsidRPr="00772DA8" w:rsidRDefault="00D2182A" w:rsidP="00C12890">
            <w:pPr>
              <w:pStyle w:val="2"/>
              <w:shd w:val="clear" w:color="auto" w:fill="FFFFFF"/>
              <w:spacing w:before="0"/>
              <w:jc w:val="both"/>
              <w:outlineLvl w:val="1"/>
              <w:rPr>
                <w:rFonts w:ascii="Times New Roman" w:hAnsi="Times New Roman" w:cs="Times New Roman"/>
                <w:color w:val="auto"/>
                <w:sz w:val="28"/>
                <w:szCs w:val="28"/>
                <w:lang w:val="ru-RU"/>
              </w:rPr>
            </w:pPr>
            <w:r w:rsidRPr="00772DA8">
              <w:rPr>
                <w:rFonts w:ascii="Times New Roman" w:eastAsia="Calibri" w:hAnsi="Times New Roman" w:cs="Times New Roman"/>
                <w:color w:val="auto"/>
                <w:sz w:val="28"/>
                <w:szCs w:val="28"/>
                <w:lang w:val="ru-RU"/>
              </w:rPr>
              <w:lastRenderedPageBreak/>
              <w:t xml:space="preserve">6. </w:t>
            </w:r>
            <w:proofErr w:type="spellStart"/>
            <w:r w:rsidR="002E6C4A" w:rsidRPr="00772DA8">
              <w:rPr>
                <w:rFonts w:ascii="Times New Roman" w:hAnsi="Times New Roman" w:cs="Times New Roman"/>
                <w:color w:val="auto"/>
                <w:sz w:val="28"/>
                <w:szCs w:val="28"/>
              </w:rPr>
              <w:t>Целевые</w:t>
            </w:r>
            <w:proofErr w:type="spellEnd"/>
            <w:r w:rsidR="002E6C4A" w:rsidRPr="00772DA8">
              <w:rPr>
                <w:rFonts w:ascii="Times New Roman" w:hAnsi="Times New Roman" w:cs="Times New Roman"/>
                <w:color w:val="auto"/>
                <w:sz w:val="28"/>
                <w:szCs w:val="28"/>
              </w:rPr>
              <w:t xml:space="preserve"> </w:t>
            </w:r>
            <w:proofErr w:type="spellStart"/>
            <w:r w:rsidR="002E6C4A" w:rsidRPr="00772DA8">
              <w:rPr>
                <w:rFonts w:ascii="Times New Roman" w:hAnsi="Times New Roman" w:cs="Times New Roman"/>
                <w:color w:val="auto"/>
                <w:sz w:val="28"/>
                <w:szCs w:val="28"/>
              </w:rPr>
              <w:t>группы</w:t>
            </w:r>
            <w:proofErr w:type="spellEnd"/>
            <w:r w:rsidR="002E0043" w:rsidRPr="00772DA8">
              <w:rPr>
                <w:rFonts w:ascii="Times New Roman" w:hAnsi="Times New Roman" w:cs="Times New Roman"/>
                <w:color w:val="auto"/>
                <w:sz w:val="28"/>
                <w:szCs w:val="28"/>
                <w:lang w:val="ru-RU"/>
              </w:rPr>
              <w:t>:</w:t>
            </w:r>
          </w:p>
          <w:p w:rsidR="002E6C4A" w:rsidRPr="00772DA8" w:rsidRDefault="002E6C4A" w:rsidP="00C12890">
            <w:pPr>
              <w:numPr>
                <w:ilvl w:val="0"/>
                <w:numId w:val="16"/>
              </w:numPr>
              <w:shd w:val="clear" w:color="auto" w:fill="FFFFFF"/>
              <w:ind w:left="0" w:firstLine="0"/>
              <w:jc w:val="both"/>
              <w:rPr>
                <w:rFonts w:ascii="Times New Roman" w:hAnsi="Times New Roman" w:cs="Times New Roman"/>
                <w:sz w:val="28"/>
                <w:szCs w:val="28"/>
                <w:lang w:val="ru-RU"/>
              </w:rPr>
            </w:pPr>
            <w:r w:rsidRPr="00772DA8">
              <w:rPr>
                <w:rFonts w:ascii="Times New Roman" w:hAnsi="Times New Roman" w:cs="Times New Roman"/>
                <w:sz w:val="28"/>
                <w:szCs w:val="28"/>
                <w:lang w:val="ru-RU"/>
              </w:rPr>
              <w:t xml:space="preserve">Люди с </w:t>
            </w:r>
            <w:r w:rsidR="00C23221" w:rsidRPr="00772DA8">
              <w:rPr>
                <w:rFonts w:ascii="Times New Roman" w:hAnsi="Times New Roman" w:cs="Times New Roman"/>
                <w:sz w:val="28"/>
                <w:szCs w:val="28"/>
                <w:lang w:val="ru-RU"/>
              </w:rPr>
              <w:t>инвалидностью, в том числе с инвалидностью по зрению</w:t>
            </w:r>
            <w:r w:rsidR="002E0043" w:rsidRPr="00772DA8">
              <w:rPr>
                <w:rFonts w:ascii="Times New Roman" w:hAnsi="Times New Roman" w:cs="Times New Roman"/>
                <w:sz w:val="28"/>
                <w:szCs w:val="28"/>
                <w:lang w:val="ru-RU"/>
              </w:rPr>
              <w:t>;</w:t>
            </w:r>
          </w:p>
          <w:p w:rsidR="007900FA" w:rsidRPr="00772DA8" w:rsidRDefault="002E6C4A" w:rsidP="00C12890">
            <w:pPr>
              <w:numPr>
                <w:ilvl w:val="0"/>
                <w:numId w:val="16"/>
              </w:numPr>
              <w:shd w:val="clear" w:color="auto" w:fill="FFFFFF"/>
              <w:ind w:left="0" w:firstLine="0"/>
              <w:jc w:val="both"/>
              <w:rPr>
                <w:rFonts w:ascii="Times New Roman" w:eastAsia="Calibri" w:hAnsi="Times New Roman" w:cs="Times New Roman"/>
                <w:sz w:val="28"/>
                <w:szCs w:val="28"/>
                <w:lang w:val="ru-RU"/>
              </w:rPr>
            </w:pPr>
            <w:r w:rsidRPr="00772DA8">
              <w:rPr>
                <w:rFonts w:ascii="Times New Roman" w:hAnsi="Times New Roman" w:cs="Times New Roman"/>
                <w:sz w:val="28"/>
                <w:szCs w:val="28"/>
                <w:lang w:val="ru-RU"/>
              </w:rPr>
              <w:t>Граждане, попавшие в кризисную ситуацию (</w:t>
            </w:r>
            <w:proofErr w:type="gramStart"/>
            <w:r w:rsidRPr="00772DA8">
              <w:rPr>
                <w:rFonts w:ascii="Times New Roman" w:hAnsi="Times New Roman" w:cs="Times New Roman"/>
                <w:sz w:val="28"/>
                <w:szCs w:val="28"/>
                <w:lang w:val="ru-RU"/>
              </w:rPr>
              <w:t>в сле</w:t>
            </w:r>
            <w:r w:rsidR="002E0043" w:rsidRPr="00772DA8">
              <w:rPr>
                <w:rFonts w:ascii="Times New Roman" w:hAnsi="Times New Roman" w:cs="Times New Roman"/>
                <w:sz w:val="28"/>
                <w:szCs w:val="28"/>
                <w:lang w:val="ru-RU"/>
              </w:rPr>
              <w:t>дствие</w:t>
            </w:r>
            <w:proofErr w:type="gramEnd"/>
            <w:r w:rsidR="002E0043" w:rsidRPr="00772DA8">
              <w:rPr>
                <w:rFonts w:ascii="Times New Roman" w:hAnsi="Times New Roman" w:cs="Times New Roman"/>
                <w:sz w:val="28"/>
                <w:szCs w:val="28"/>
                <w:lang w:val="ru-RU"/>
              </w:rPr>
              <w:t xml:space="preserve"> травмы, тяжёлой болезни);</w:t>
            </w:r>
          </w:p>
          <w:p w:rsidR="001057B5" w:rsidRPr="00772DA8" w:rsidRDefault="00C23221" w:rsidP="00C23221">
            <w:pPr>
              <w:pStyle w:val="ac"/>
              <w:numPr>
                <w:ilvl w:val="0"/>
                <w:numId w:val="16"/>
              </w:numPr>
              <w:shd w:val="clear" w:color="auto" w:fill="FFFFFF"/>
              <w:spacing w:before="0" w:beforeAutospacing="0" w:after="0" w:afterAutospacing="0"/>
              <w:ind w:left="0"/>
              <w:jc w:val="both"/>
              <w:rPr>
                <w:rFonts w:eastAsia="Calibri"/>
                <w:sz w:val="28"/>
                <w:szCs w:val="28"/>
                <w:lang w:val="ru-RU"/>
              </w:rPr>
            </w:pPr>
            <w:r w:rsidRPr="00772DA8">
              <w:rPr>
                <w:sz w:val="28"/>
                <w:szCs w:val="28"/>
                <w:lang w:val="ru-RU"/>
              </w:rPr>
              <w:t xml:space="preserve">3. </w:t>
            </w:r>
            <w:r w:rsidR="0098508A" w:rsidRPr="00772DA8">
              <w:rPr>
                <w:sz w:val="28"/>
                <w:szCs w:val="28"/>
                <w:lang w:val="ru-RU"/>
              </w:rPr>
              <w:t>Граждане, которые после перенесенных заболеваний (инфаркт миокарда, инсульт, онкология, травма и др.) по объективным причинам не успели устан</w:t>
            </w:r>
            <w:r w:rsidRPr="00772DA8">
              <w:rPr>
                <w:sz w:val="28"/>
                <w:szCs w:val="28"/>
                <w:lang w:val="ru-RU"/>
              </w:rPr>
              <w:t>овить группу инвалидности.</w:t>
            </w:r>
          </w:p>
        </w:tc>
      </w:tr>
      <w:tr w:rsidR="00D2182A" w:rsidRPr="00772DA8" w:rsidTr="0000103C">
        <w:tc>
          <w:tcPr>
            <w:tcW w:w="9606" w:type="dxa"/>
          </w:tcPr>
          <w:p w:rsidR="00D2182A" w:rsidRPr="00772DA8" w:rsidRDefault="00D2182A" w:rsidP="00C12890">
            <w:pPr>
              <w:jc w:val="both"/>
              <w:rPr>
                <w:rFonts w:ascii="Times New Roman" w:eastAsia="Calibri" w:hAnsi="Times New Roman" w:cs="Times New Roman"/>
                <w:bCs/>
                <w:sz w:val="28"/>
                <w:szCs w:val="28"/>
                <w:lang w:val="ru-RU"/>
              </w:rPr>
            </w:pPr>
            <w:r w:rsidRPr="00772DA8">
              <w:rPr>
                <w:rFonts w:ascii="Times New Roman" w:eastAsia="Calibri" w:hAnsi="Times New Roman" w:cs="Times New Roman"/>
                <w:sz w:val="28"/>
                <w:szCs w:val="28"/>
                <w:lang w:val="ru-RU"/>
              </w:rPr>
              <w:t xml:space="preserve">7. </w:t>
            </w:r>
            <w:r w:rsidRPr="00772DA8">
              <w:rPr>
                <w:rFonts w:ascii="Times New Roman" w:eastAsia="Calibri" w:hAnsi="Times New Roman" w:cs="Times New Roman"/>
                <w:bCs/>
                <w:sz w:val="28"/>
                <w:szCs w:val="28"/>
                <w:lang w:val="ru-RU"/>
              </w:rPr>
              <w:t>Обоснование социальной значимости</w:t>
            </w:r>
            <w:r w:rsidRPr="00772DA8">
              <w:rPr>
                <w:rFonts w:ascii="Times New Roman" w:eastAsia="Calibri" w:hAnsi="Times New Roman" w:cs="Times New Roman"/>
                <w:sz w:val="28"/>
                <w:szCs w:val="28"/>
                <w:lang w:val="ru-RU"/>
              </w:rPr>
              <w:t>:</w:t>
            </w:r>
          </w:p>
          <w:p w:rsidR="00C23221" w:rsidRPr="00772DA8" w:rsidRDefault="00231564" w:rsidP="00C12890">
            <w:pPr>
              <w:jc w:val="both"/>
              <w:rPr>
                <w:rFonts w:ascii="Times New Roman" w:hAnsi="Times New Roman" w:cs="Times New Roman"/>
                <w:sz w:val="28"/>
                <w:szCs w:val="28"/>
                <w:shd w:val="clear" w:color="auto" w:fill="FFFFFF"/>
                <w:lang w:val="ru-RU"/>
              </w:rPr>
            </w:pPr>
            <w:r w:rsidRPr="00772DA8">
              <w:rPr>
                <w:rFonts w:ascii="Times New Roman" w:hAnsi="Times New Roman" w:cs="Times New Roman"/>
                <w:sz w:val="28"/>
                <w:szCs w:val="28"/>
                <w:shd w:val="clear" w:color="auto" w:fill="FFFFFF"/>
                <w:lang w:val="ru-RU"/>
              </w:rPr>
              <w:t xml:space="preserve">Некоторые из устройств могут использоваться только временно и </w:t>
            </w:r>
            <w:proofErr w:type="gramStart"/>
            <w:r w:rsidRPr="00772DA8">
              <w:rPr>
                <w:rFonts w:ascii="Times New Roman" w:hAnsi="Times New Roman" w:cs="Times New Roman"/>
                <w:sz w:val="28"/>
                <w:szCs w:val="28"/>
                <w:shd w:val="clear" w:color="auto" w:fill="FFFFFF"/>
                <w:lang w:val="ru-RU"/>
              </w:rPr>
              <w:t>покупать их смысла нет</w:t>
            </w:r>
            <w:proofErr w:type="gramEnd"/>
            <w:r w:rsidRPr="00772DA8">
              <w:rPr>
                <w:rFonts w:ascii="Times New Roman" w:hAnsi="Times New Roman" w:cs="Times New Roman"/>
                <w:sz w:val="28"/>
                <w:szCs w:val="28"/>
                <w:shd w:val="clear" w:color="auto" w:fill="FFFFFF"/>
                <w:lang w:val="ru-RU"/>
              </w:rPr>
              <w:t xml:space="preserve">. К примеру, трости и костыли при переломе не будут нужны постоянно, такая же ситуация может сложиться с использованием инвалидных кресел и специальных кроватей. </w:t>
            </w:r>
            <w:r w:rsidR="00A06577" w:rsidRPr="00772DA8">
              <w:rPr>
                <w:rFonts w:ascii="Times New Roman" w:hAnsi="Times New Roman" w:cs="Times New Roman"/>
                <w:sz w:val="28"/>
                <w:szCs w:val="28"/>
                <w:shd w:val="clear" w:color="auto" w:fill="FFFFFF"/>
                <w:lang w:val="ru-RU"/>
              </w:rPr>
              <w:t>Если эти предметы будут нужны продолжительный отрезок времени их можно</w:t>
            </w:r>
            <w:r w:rsidRPr="00772DA8">
              <w:rPr>
                <w:rFonts w:ascii="Times New Roman" w:hAnsi="Times New Roman" w:cs="Times New Roman"/>
                <w:sz w:val="28"/>
                <w:szCs w:val="28"/>
                <w:shd w:val="clear" w:color="auto" w:fill="FFFFFF"/>
                <w:lang w:val="ru-RU"/>
              </w:rPr>
              <w:t xml:space="preserve"> взять напрокат</w:t>
            </w:r>
            <w:r w:rsidR="00A06577" w:rsidRPr="00772DA8">
              <w:rPr>
                <w:rFonts w:ascii="Times New Roman" w:hAnsi="Times New Roman" w:cs="Times New Roman"/>
                <w:sz w:val="28"/>
                <w:szCs w:val="28"/>
                <w:shd w:val="clear" w:color="auto" w:fill="FFFFFF"/>
                <w:lang w:val="ru-RU"/>
              </w:rPr>
              <w:t>.</w:t>
            </w:r>
            <w:r w:rsidR="001057B5" w:rsidRPr="00772DA8">
              <w:rPr>
                <w:rFonts w:ascii="Times New Roman" w:hAnsi="Times New Roman" w:cs="Times New Roman"/>
                <w:sz w:val="28"/>
                <w:szCs w:val="28"/>
                <w:shd w:val="clear" w:color="auto" w:fill="FFFFFF"/>
                <w:lang w:val="ru-RU"/>
              </w:rPr>
              <w:t xml:space="preserve"> </w:t>
            </w:r>
          </w:p>
          <w:p w:rsidR="00A83100" w:rsidRPr="00772DA8" w:rsidRDefault="00A06577" w:rsidP="00A83100">
            <w:pPr>
              <w:jc w:val="both"/>
              <w:rPr>
                <w:rFonts w:ascii="Times New Roman" w:eastAsia="Times New Roman" w:hAnsi="Times New Roman" w:cs="Times New Roman"/>
                <w:sz w:val="28"/>
                <w:szCs w:val="28"/>
                <w:lang w:val="ru-RU" w:eastAsia="ar-SA"/>
              </w:rPr>
            </w:pPr>
            <w:r w:rsidRPr="00772DA8">
              <w:rPr>
                <w:rFonts w:ascii="Times New Roman" w:hAnsi="Times New Roman" w:cs="Times New Roman"/>
                <w:sz w:val="28"/>
                <w:szCs w:val="28"/>
                <w:shd w:val="clear" w:color="auto" w:fill="FFFFFF"/>
                <w:lang w:val="ru-RU"/>
              </w:rPr>
              <w:t>Если есть необходимость</w:t>
            </w:r>
            <w:r w:rsidR="001057B5" w:rsidRPr="00772DA8">
              <w:rPr>
                <w:rFonts w:ascii="Times New Roman" w:hAnsi="Times New Roman" w:cs="Times New Roman"/>
                <w:sz w:val="28"/>
                <w:szCs w:val="28"/>
                <w:shd w:val="clear" w:color="auto" w:fill="FFFFFF"/>
                <w:lang w:val="ru-RU"/>
              </w:rPr>
              <w:t xml:space="preserve"> протестировать, то или ино</w:t>
            </w:r>
            <w:r w:rsidRPr="00772DA8">
              <w:rPr>
                <w:rFonts w:ascii="Times New Roman" w:hAnsi="Times New Roman" w:cs="Times New Roman"/>
                <w:sz w:val="28"/>
                <w:szCs w:val="28"/>
                <w:shd w:val="clear" w:color="auto" w:fill="FFFFFF"/>
                <w:lang w:val="ru-RU"/>
              </w:rPr>
              <w:t>е</w:t>
            </w:r>
            <w:r w:rsidR="001057B5" w:rsidRPr="00772DA8">
              <w:rPr>
                <w:rFonts w:ascii="Times New Roman" w:hAnsi="Times New Roman" w:cs="Times New Roman"/>
                <w:sz w:val="28"/>
                <w:szCs w:val="28"/>
                <w:shd w:val="clear" w:color="auto" w:fill="FFFFFF"/>
                <w:lang w:val="ru-RU"/>
              </w:rPr>
              <w:t xml:space="preserve"> </w:t>
            </w:r>
            <w:r w:rsidR="00C12890" w:rsidRPr="00772DA8">
              <w:rPr>
                <w:rFonts w:ascii="Times New Roman" w:hAnsi="Times New Roman" w:cs="Times New Roman"/>
                <w:sz w:val="28"/>
                <w:szCs w:val="28"/>
                <w:shd w:val="clear" w:color="auto" w:fill="FFFFFF"/>
                <w:lang w:val="ru-RU"/>
              </w:rPr>
              <w:t>оборудование</w:t>
            </w:r>
            <w:r w:rsidR="001057B5" w:rsidRPr="00772DA8">
              <w:rPr>
                <w:rFonts w:ascii="Times New Roman" w:hAnsi="Times New Roman" w:cs="Times New Roman"/>
                <w:sz w:val="28"/>
                <w:szCs w:val="28"/>
                <w:shd w:val="clear" w:color="auto" w:fill="FFFFFF"/>
                <w:lang w:val="ru-RU"/>
              </w:rPr>
              <w:t xml:space="preserve"> </w:t>
            </w:r>
            <w:r w:rsidRPr="00772DA8">
              <w:rPr>
                <w:rFonts w:ascii="Times New Roman" w:hAnsi="Times New Roman" w:cs="Times New Roman"/>
                <w:sz w:val="28"/>
                <w:szCs w:val="28"/>
                <w:shd w:val="clear" w:color="auto" w:fill="FFFFFF"/>
                <w:lang w:val="ru-RU"/>
              </w:rPr>
              <w:t>в</w:t>
            </w:r>
            <w:r w:rsidR="001057B5" w:rsidRPr="00772DA8">
              <w:rPr>
                <w:rFonts w:ascii="Times New Roman" w:hAnsi="Times New Roman" w:cs="Times New Roman"/>
                <w:sz w:val="28"/>
                <w:szCs w:val="28"/>
                <w:shd w:val="clear" w:color="auto" w:fill="FFFFFF"/>
                <w:lang w:val="ru-RU"/>
              </w:rPr>
              <w:t xml:space="preserve"> реальном использовании</w:t>
            </w:r>
            <w:r w:rsidR="00C12890" w:rsidRPr="00772DA8">
              <w:rPr>
                <w:rFonts w:ascii="Times New Roman" w:hAnsi="Times New Roman" w:cs="Times New Roman"/>
                <w:sz w:val="28"/>
                <w:szCs w:val="28"/>
                <w:shd w:val="clear" w:color="auto" w:fill="FFFFFF"/>
                <w:lang w:val="ru-RU"/>
              </w:rPr>
              <w:t>,</w:t>
            </w:r>
            <w:r w:rsidR="001057B5" w:rsidRPr="00772DA8">
              <w:rPr>
                <w:rFonts w:ascii="Times New Roman" w:hAnsi="Times New Roman" w:cs="Times New Roman"/>
                <w:sz w:val="28"/>
                <w:szCs w:val="28"/>
                <w:shd w:val="clear" w:color="auto" w:fill="FFFFFF"/>
                <w:lang w:val="ru-RU"/>
              </w:rPr>
              <w:t xml:space="preserve"> </w:t>
            </w:r>
            <w:r w:rsidRPr="00772DA8">
              <w:rPr>
                <w:rFonts w:ascii="Times New Roman" w:hAnsi="Times New Roman" w:cs="Times New Roman"/>
                <w:sz w:val="28"/>
                <w:szCs w:val="28"/>
                <w:shd w:val="clear" w:color="auto" w:fill="FFFFFF"/>
                <w:lang w:val="ru-RU"/>
              </w:rPr>
              <w:t xml:space="preserve">это можно сделать в пункте проката, получив при этом консультацию компетентного специалиста. </w:t>
            </w:r>
            <w:r w:rsidR="00A83100" w:rsidRPr="00772DA8">
              <w:rPr>
                <w:rFonts w:ascii="Times New Roman" w:hAnsi="Times New Roman" w:cs="Times New Roman"/>
                <w:sz w:val="28"/>
                <w:szCs w:val="28"/>
                <w:shd w:val="clear" w:color="auto" w:fill="FFFFFF"/>
                <w:lang w:val="ru-RU"/>
              </w:rPr>
              <w:t xml:space="preserve">Проведение учебно-познавательных занятий по обучению и практическому использованию </w:t>
            </w:r>
            <w:proofErr w:type="spellStart"/>
            <w:r w:rsidR="00A83100" w:rsidRPr="00772DA8">
              <w:rPr>
                <w:rFonts w:ascii="Times New Roman" w:hAnsi="Times New Roman" w:cs="Times New Roman"/>
                <w:sz w:val="28"/>
                <w:szCs w:val="28"/>
                <w:shd w:val="clear" w:color="auto" w:fill="FFFFFF"/>
                <w:lang w:val="ru-RU"/>
              </w:rPr>
              <w:t>тифлотехники</w:t>
            </w:r>
            <w:proofErr w:type="spellEnd"/>
            <w:r w:rsidR="00A83100" w:rsidRPr="00772DA8">
              <w:rPr>
                <w:rFonts w:ascii="Times New Roman" w:hAnsi="Times New Roman" w:cs="Times New Roman"/>
                <w:sz w:val="28"/>
                <w:szCs w:val="28"/>
                <w:shd w:val="clear" w:color="auto" w:fill="FFFFFF"/>
                <w:lang w:val="ru-RU"/>
              </w:rPr>
              <w:t>, технических средств реабилитации помогут слабовидящим и незрячим подобрать себе «помощников» в быту.</w:t>
            </w:r>
            <w:bookmarkStart w:id="0" w:name="_GoBack"/>
            <w:bookmarkEnd w:id="0"/>
          </w:p>
        </w:tc>
      </w:tr>
      <w:tr w:rsidR="00D2182A" w:rsidRPr="00772DA8" w:rsidTr="0000103C">
        <w:tc>
          <w:tcPr>
            <w:tcW w:w="9606" w:type="dxa"/>
          </w:tcPr>
          <w:p w:rsidR="00D2182A" w:rsidRPr="00772DA8" w:rsidRDefault="00D2182A" w:rsidP="00C12890">
            <w:pPr>
              <w:jc w:val="both"/>
              <w:rPr>
                <w:rFonts w:ascii="Times New Roman" w:eastAsia="Calibri" w:hAnsi="Times New Roman" w:cs="Times New Roman"/>
                <w:sz w:val="28"/>
                <w:szCs w:val="28"/>
                <w:lang w:val="ru-RU"/>
              </w:rPr>
            </w:pPr>
            <w:r w:rsidRPr="00772DA8">
              <w:rPr>
                <w:rFonts w:ascii="Times New Roman" w:eastAsia="Calibri" w:hAnsi="Times New Roman" w:cs="Times New Roman"/>
                <w:sz w:val="28"/>
                <w:szCs w:val="28"/>
                <w:lang w:val="ru-RU"/>
              </w:rPr>
              <w:t>8. Оборудование:</w:t>
            </w:r>
          </w:p>
          <w:p w:rsidR="0000103C" w:rsidRPr="00772DA8" w:rsidRDefault="0000103C" w:rsidP="00C12890">
            <w:pPr>
              <w:jc w:val="both"/>
              <w:rPr>
                <w:rFonts w:ascii="Times New Roman" w:hAnsi="Times New Roman" w:cs="Times New Roman"/>
                <w:sz w:val="28"/>
                <w:szCs w:val="28"/>
                <w:lang w:val="ru-RU"/>
              </w:rPr>
            </w:pPr>
            <w:r w:rsidRPr="00772DA8">
              <w:rPr>
                <w:rFonts w:ascii="Times New Roman" w:hAnsi="Times New Roman" w:cs="Times New Roman"/>
                <w:sz w:val="28"/>
                <w:szCs w:val="28"/>
                <w:lang w:val="ru-RU"/>
              </w:rPr>
              <w:t xml:space="preserve">– ходунки, костыли, трости, инвалидные коляски; </w:t>
            </w:r>
          </w:p>
          <w:p w:rsidR="0098508A" w:rsidRPr="00772DA8" w:rsidRDefault="0000103C" w:rsidP="00C12890">
            <w:pPr>
              <w:jc w:val="both"/>
              <w:rPr>
                <w:rFonts w:ascii="Times New Roman" w:hAnsi="Times New Roman" w:cs="Times New Roman"/>
                <w:sz w:val="28"/>
                <w:szCs w:val="28"/>
                <w:lang w:val="ru-RU"/>
              </w:rPr>
            </w:pPr>
            <w:r w:rsidRPr="00772DA8">
              <w:rPr>
                <w:rFonts w:ascii="Times New Roman" w:hAnsi="Times New Roman" w:cs="Times New Roman"/>
                <w:sz w:val="28"/>
                <w:szCs w:val="28"/>
                <w:lang w:val="ru-RU"/>
              </w:rPr>
              <w:t>–</w:t>
            </w:r>
            <w:r w:rsidR="0098508A" w:rsidRPr="00772DA8">
              <w:rPr>
                <w:rFonts w:ascii="Times New Roman" w:hAnsi="Times New Roman" w:cs="Times New Roman"/>
                <w:sz w:val="28"/>
                <w:szCs w:val="28"/>
                <w:lang w:val="ru-RU"/>
              </w:rPr>
              <w:t xml:space="preserve"> </w:t>
            </w:r>
            <w:proofErr w:type="spellStart"/>
            <w:r w:rsidR="0098508A" w:rsidRPr="00772DA8">
              <w:rPr>
                <w:rFonts w:ascii="Times New Roman" w:hAnsi="Times New Roman" w:cs="Times New Roman"/>
                <w:sz w:val="28"/>
                <w:szCs w:val="28"/>
                <w:lang w:val="ru-RU"/>
              </w:rPr>
              <w:t>противопролежневые</w:t>
            </w:r>
            <w:proofErr w:type="spellEnd"/>
            <w:r w:rsidR="0098508A" w:rsidRPr="00772DA8">
              <w:rPr>
                <w:rFonts w:ascii="Times New Roman" w:hAnsi="Times New Roman" w:cs="Times New Roman"/>
                <w:sz w:val="28"/>
                <w:szCs w:val="28"/>
                <w:lang w:val="ru-RU"/>
              </w:rPr>
              <w:t xml:space="preserve"> матрацы</w:t>
            </w:r>
            <w:r w:rsidRPr="00772DA8">
              <w:rPr>
                <w:rFonts w:ascii="Times New Roman" w:hAnsi="Times New Roman" w:cs="Times New Roman"/>
                <w:sz w:val="28"/>
                <w:szCs w:val="28"/>
                <w:lang w:val="ru-RU"/>
              </w:rPr>
              <w:t>,</w:t>
            </w:r>
            <w:r w:rsidR="0098508A" w:rsidRPr="00772DA8">
              <w:rPr>
                <w:rFonts w:ascii="Times New Roman" w:hAnsi="Times New Roman" w:cs="Times New Roman"/>
                <w:sz w:val="28"/>
                <w:szCs w:val="28"/>
                <w:lang w:val="ru-RU"/>
              </w:rPr>
              <w:t xml:space="preserve"> подушки надувные с </w:t>
            </w:r>
            <w:proofErr w:type="spellStart"/>
            <w:r w:rsidR="0098508A" w:rsidRPr="00772DA8">
              <w:rPr>
                <w:rFonts w:ascii="Times New Roman" w:hAnsi="Times New Roman" w:cs="Times New Roman"/>
                <w:sz w:val="28"/>
                <w:szCs w:val="28"/>
                <w:lang w:val="ru-RU"/>
              </w:rPr>
              <w:t>противопролежневым</w:t>
            </w:r>
            <w:proofErr w:type="spellEnd"/>
            <w:r w:rsidR="0098508A" w:rsidRPr="00772DA8">
              <w:rPr>
                <w:rFonts w:ascii="Times New Roman" w:hAnsi="Times New Roman" w:cs="Times New Roman"/>
                <w:sz w:val="28"/>
                <w:szCs w:val="28"/>
                <w:lang w:val="ru-RU"/>
              </w:rPr>
              <w:t xml:space="preserve"> эффектом; </w:t>
            </w:r>
          </w:p>
          <w:p w:rsidR="00F8019D" w:rsidRPr="00772DA8" w:rsidRDefault="00F8019D" w:rsidP="00C12890">
            <w:pPr>
              <w:jc w:val="both"/>
              <w:rPr>
                <w:rFonts w:ascii="Times New Roman" w:hAnsi="Times New Roman" w:cs="Times New Roman"/>
                <w:sz w:val="28"/>
                <w:szCs w:val="28"/>
                <w:lang w:val="ru-RU"/>
              </w:rPr>
            </w:pPr>
            <w:r w:rsidRPr="00772DA8">
              <w:rPr>
                <w:rFonts w:ascii="Times New Roman" w:hAnsi="Times New Roman" w:cs="Times New Roman"/>
                <w:sz w:val="28"/>
                <w:szCs w:val="28"/>
                <w:lang w:val="ru-RU"/>
              </w:rPr>
              <w:t>– сиденья для туалета;</w:t>
            </w:r>
          </w:p>
          <w:p w:rsidR="0098508A" w:rsidRPr="00772DA8" w:rsidRDefault="005D3953" w:rsidP="00C12890">
            <w:pPr>
              <w:jc w:val="both"/>
              <w:rPr>
                <w:rFonts w:ascii="Times New Roman" w:hAnsi="Times New Roman" w:cs="Times New Roman"/>
                <w:sz w:val="28"/>
                <w:szCs w:val="28"/>
                <w:lang w:val="ru-RU"/>
              </w:rPr>
            </w:pPr>
            <w:r w:rsidRPr="00772DA8">
              <w:rPr>
                <w:rFonts w:ascii="Times New Roman" w:hAnsi="Times New Roman" w:cs="Times New Roman"/>
                <w:sz w:val="28"/>
                <w:szCs w:val="28"/>
                <w:lang w:val="ru-RU"/>
              </w:rPr>
              <w:t xml:space="preserve">– </w:t>
            </w:r>
            <w:r w:rsidR="0098508A" w:rsidRPr="00772DA8">
              <w:rPr>
                <w:rFonts w:ascii="Times New Roman" w:hAnsi="Times New Roman" w:cs="Times New Roman"/>
                <w:sz w:val="28"/>
                <w:szCs w:val="28"/>
                <w:lang w:val="ru-RU"/>
              </w:rPr>
              <w:t xml:space="preserve">специальные опоры под спину, позволяющие принять сидячее или </w:t>
            </w:r>
            <w:proofErr w:type="spellStart"/>
            <w:r w:rsidR="0098508A" w:rsidRPr="00772DA8">
              <w:rPr>
                <w:rFonts w:ascii="Times New Roman" w:hAnsi="Times New Roman" w:cs="Times New Roman"/>
                <w:sz w:val="28"/>
                <w:szCs w:val="28"/>
                <w:lang w:val="ru-RU"/>
              </w:rPr>
              <w:t>полусидячее</w:t>
            </w:r>
            <w:proofErr w:type="spellEnd"/>
            <w:r w:rsidR="0098508A" w:rsidRPr="00772DA8">
              <w:rPr>
                <w:rFonts w:ascii="Times New Roman" w:hAnsi="Times New Roman" w:cs="Times New Roman"/>
                <w:sz w:val="28"/>
                <w:szCs w:val="28"/>
                <w:lang w:val="ru-RU"/>
              </w:rPr>
              <w:t xml:space="preserve"> положение;</w:t>
            </w:r>
          </w:p>
          <w:p w:rsidR="0098508A" w:rsidRPr="00772DA8" w:rsidRDefault="005D3953" w:rsidP="00C12890">
            <w:pPr>
              <w:jc w:val="both"/>
              <w:rPr>
                <w:rFonts w:ascii="Times New Roman" w:hAnsi="Times New Roman" w:cs="Times New Roman"/>
                <w:sz w:val="28"/>
                <w:szCs w:val="28"/>
                <w:lang w:val="ru-RU"/>
              </w:rPr>
            </w:pPr>
            <w:r w:rsidRPr="00772DA8">
              <w:rPr>
                <w:rFonts w:ascii="Times New Roman" w:hAnsi="Times New Roman" w:cs="Times New Roman"/>
                <w:sz w:val="28"/>
                <w:szCs w:val="28"/>
                <w:lang w:val="ru-RU"/>
              </w:rPr>
              <w:t>–</w:t>
            </w:r>
            <w:r w:rsidR="0098508A" w:rsidRPr="00772DA8">
              <w:rPr>
                <w:rFonts w:ascii="Times New Roman" w:hAnsi="Times New Roman" w:cs="Times New Roman"/>
                <w:sz w:val="28"/>
                <w:szCs w:val="28"/>
                <w:lang w:val="ru-RU"/>
              </w:rPr>
              <w:t xml:space="preserve"> скользящие </w:t>
            </w:r>
            <w:proofErr w:type="spellStart"/>
            <w:r w:rsidR="0096034B" w:rsidRPr="00772DA8">
              <w:rPr>
                <w:rFonts w:ascii="Times New Roman" w:hAnsi="Times New Roman" w:cs="Times New Roman"/>
                <w:sz w:val="28"/>
                <w:szCs w:val="28"/>
                <w:lang w:val="ru-RU"/>
              </w:rPr>
              <w:t>простыни-трансферы</w:t>
            </w:r>
            <w:proofErr w:type="spellEnd"/>
            <w:r w:rsidR="0098508A" w:rsidRPr="00772DA8">
              <w:rPr>
                <w:rFonts w:ascii="Times New Roman" w:hAnsi="Times New Roman" w:cs="Times New Roman"/>
                <w:sz w:val="28"/>
                <w:szCs w:val="28"/>
                <w:lang w:val="ru-RU"/>
              </w:rPr>
              <w:t xml:space="preserve"> (с минимальным дискомфортом для больного помогает менять подгузники, постельное и нательное белье, переворачивать больного, пересаживать с кровати в кресло);</w:t>
            </w:r>
          </w:p>
          <w:p w:rsidR="00435DE8" w:rsidRPr="00772DA8" w:rsidRDefault="005D3953" w:rsidP="00C12890">
            <w:pPr>
              <w:jc w:val="both"/>
              <w:rPr>
                <w:rFonts w:ascii="Times New Roman" w:hAnsi="Times New Roman" w:cs="Times New Roman"/>
                <w:sz w:val="28"/>
                <w:szCs w:val="28"/>
                <w:lang w:val="ru-RU"/>
              </w:rPr>
            </w:pPr>
            <w:r w:rsidRPr="00772DA8">
              <w:rPr>
                <w:rFonts w:ascii="Times New Roman" w:hAnsi="Times New Roman" w:cs="Times New Roman"/>
                <w:sz w:val="28"/>
                <w:szCs w:val="28"/>
                <w:lang w:val="ru-RU"/>
              </w:rPr>
              <w:t>–</w:t>
            </w:r>
            <w:r w:rsidR="0098508A" w:rsidRPr="00772DA8">
              <w:rPr>
                <w:rFonts w:ascii="Times New Roman" w:hAnsi="Times New Roman" w:cs="Times New Roman"/>
                <w:sz w:val="28"/>
                <w:szCs w:val="28"/>
                <w:lang w:val="ru-RU"/>
              </w:rPr>
              <w:t xml:space="preserve"> тренажеры для рук и ног</w:t>
            </w:r>
            <w:r w:rsidR="00435DE8" w:rsidRPr="00772DA8">
              <w:rPr>
                <w:rFonts w:ascii="Times New Roman" w:hAnsi="Times New Roman" w:cs="Times New Roman"/>
                <w:sz w:val="28"/>
                <w:szCs w:val="28"/>
                <w:lang w:val="ru-RU"/>
              </w:rPr>
              <w:t>;</w:t>
            </w:r>
          </w:p>
          <w:p w:rsidR="00A06577" w:rsidRPr="00772DA8" w:rsidRDefault="005D3953" w:rsidP="00C12890">
            <w:pPr>
              <w:pStyle w:val="ac"/>
              <w:shd w:val="clear" w:color="auto" w:fill="FFFFFF"/>
              <w:spacing w:before="0" w:beforeAutospacing="0" w:after="0" w:afterAutospacing="0"/>
              <w:jc w:val="both"/>
              <w:rPr>
                <w:color w:val="111111"/>
                <w:sz w:val="28"/>
                <w:szCs w:val="28"/>
                <w:lang w:val="ru-RU"/>
              </w:rPr>
            </w:pPr>
            <w:r w:rsidRPr="00772DA8">
              <w:rPr>
                <w:sz w:val="28"/>
                <w:szCs w:val="28"/>
                <w:lang w:val="ru-RU"/>
              </w:rPr>
              <w:t xml:space="preserve"> </w:t>
            </w:r>
            <w:r w:rsidR="00A06577" w:rsidRPr="00772DA8">
              <w:rPr>
                <w:color w:val="111111"/>
                <w:sz w:val="28"/>
                <w:szCs w:val="28"/>
                <w:lang w:val="ru-RU"/>
              </w:rPr>
              <w:t xml:space="preserve">- звуковые индикаторы уровня жидкости; </w:t>
            </w:r>
          </w:p>
          <w:p w:rsidR="00A06577" w:rsidRPr="00772DA8" w:rsidRDefault="00A06577" w:rsidP="00C12890">
            <w:pPr>
              <w:pStyle w:val="ac"/>
              <w:shd w:val="clear" w:color="auto" w:fill="FFFFFF"/>
              <w:spacing w:before="0" w:beforeAutospacing="0" w:after="0" w:afterAutospacing="0"/>
              <w:jc w:val="both"/>
              <w:rPr>
                <w:color w:val="111111"/>
                <w:sz w:val="28"/>
                <w:szCs w:val="28"/>
                <w:lang w:val="ru-RU"/>
              </w:rPr>
            </w:pPr>
            <w:r w:rsidRPr="00772DA8">
              <w:rPr>
                <w:color w:val="111111"/>
                <w:sz w:val="28"/>
                <w:szCs w:val="28"/>
                <w:lang w:val="ru-RU"/>
              </w:rPr>
              <w:t>- лупы с подсветкой;</w:t>
            </w:r>
          </w:p>
          <w:p w:rsidR="00A06577" w:rsidRPr="00772DA8" w:rsidRDefault="00A06577" w:rsidP="00C12890">
            <w:pPr>
              <w:pStyle w:val="ac"/>
              <w:shd w:val="clear" w:color="auto" w:fill="FFFFFF"/>
              <w:spacing w:before="0" w:beforeAutospacing="0" w:after="0" w:afterAutospacing="0"/>
              <w:jc w:val="both"/>
              <w:rPr>
                <w:color w:val="111111"/>
                <w:sz w:val="28"/>
                <w:szCs w:val="28"/>
                <w:lang w:val="ru-RU"/>
              </w:rPr>
            </w:pPr>
            <w:r w:rsidRPr="00772DA8">
              <w:rPr>
                <w:color w:val="111111"/>
                <w:sz w:val="28"/>
                <w:szCs w:val="28"/>
                <w:lang w:val="ru-RU"/>
              </w:rPr>
              <w:t>- тонометры с речевым сопровождением функций;</w:t>
            </w:r>
          </w:p>
          <w:p w:rsidR="00A06577" w:rsidRPr="00772DA8" w:rsidRDefault="00A06577" w:rsidP="00C12890">
            <w:pPr>
              <w:pStyle w:val="ac"/>
              <w:shd w:val="clear" w:color="auto" w:fill="FFFFFF"/>
              <w:spacing w:before="0" w:beforeAutospacing="0" w:after="0" w:afterAutospacing="0"/>
              <w:jc w:val="both"/>
              <w:rPr>
                <w:color w:val="111111"/>
                <w:sz w:val="28"/>
                <w:szCs w:val="28"/>
                <w:lang w:val="ru-RU"/>
              </w:rPr>
            </w:pPr>
            <w:r w:rsidRPr="00772DA8">
              <w:rPr>
                <w:color w:val="111111"/>
                <w:sz w:val="28"/>
                <w:szCs w:val="28"/>
                <w:lang w:val="ru-RU"/>
              </w:rPr>
              <w:t>- термометры с речевым сопровождением функций;</w:t>
            </w:r>
          </w:p>
          <w:p w:rsidR="00A06577" w:rsidRPr="00772DA8" w:rsidRDefault="00A06577" w:rsidP="00C12890">
            <w:pPr>
              <w:pStyle w:val="ac"/>
              <w:shd w:val="clear" w:color="auto" w:fill="FFFFFF"/>
              <w:spacing w:before="0" w:beforeAutospacing="0" w:after="0" w:afterAutospacing="0"/>
              <w:jc w:val="both"/>
              <w:rPr>
                <w:color w:val="111111"/>
                <w:sz w:val="28"/>
                <w:szCs w:val="28"/>
                <w:lang w:val="ru-RU"/>
              </w:rPr>
            </w:pPr>
            <w:r w:rsidRPr="00772DA8">
              <w:rPr>
                <w:color w:val="111111"/>
                <w:sz w:val="28"/>
                <w:szCs w:val="28"/>
                <w:lang w:val="ru-RU"/>
              </w:rPr>
              <w:t xml:space="preserve">- </w:t>
            </w:r>
            <w:proofErr w:type="spellStart"/>
            <w:r w:rsidRPr="00772DA8">
              <w:rPr>
                <w:color w:val="111111"/>
                <w:sz w:val="28"/>
                <w:szCs w:val="28"/>
                <w:lang w:val="ru-RU"/>
              </w:rPr>
              <w:t>глюкометры</w:t>
            </w:r>
            <w:proofErr w:type="spellEnd"/>
            <w:r w:rsidRPr="00772DA8">
              <w:rPr>
                <w:color w:val="111111"/>
                <w:sz w:val="28"/>
                <w:szCs w:val="28"/>
                <w:lang w:val="ru-RU"/>
              </w:rPr>
              <w:t xml:space="preserve"> с речевым сопровождением функций;</w:t>
            </w:r>
          </w:p>
          <w:p w:rsidR="00A06577" w:rsidRPr="00772DA8" w:rsidRDefault="00A06577" w:rsidP="00C12890">
            <w:pPr>
              <w:pStyle w:val="ac"/>
              <w:shd w:val="clear" w:color="auto" w:fill="FFFFFF"/>
              <w:spacing w:before="0" w:beforeAutospacing="0" w:after="0" w:afterAutospacing="0"/>
              <w:jc w:val="both"/>
              <w:rPr>
                <w:color w:val="111111"/>
                <w:sz w:val="28"/>
                <w:szCs w:val="28"/>
                <w:lang w:val="ru-RU"/>
              </w:rPr>
            </w:pPr>
            <w:r w:rsidRPr="00772DA8">
              <w:rPr>
                <w:color w:val="111111"/>
                <w:sz w:val="28"/>
                <w:szCs w:val="28"/>
                <w:lang w:val="ru-RU"/>
              </w:rPr>
              <w:t>- диктофоны (плеер);</w:t>
            </w:r>
          </w:p>
          <w:p w:rsidR="00A06577" w:rsidRPr="00772DA8" w:rsidRDefault="00A06577" w:rsidP="00C12890">
            <w:pPr>
              <w:pStyle w:val="ac"/>
              <w:shd w:val="clear" w:color="auto" w:fill="FFFFFF"/>
              <w:spacing w:before="0" w:beforeAutospacing="0" w:after="0" w:afterAutospacing="0"/>
              <w:jc w:val="both"/>
              <w:rPr>
                <w:color w:val="111111"/>
                <w:sz w:val="28"/>
                <w:szCs w:val="28"/>
                <w:lang w:val="ru-RU"/>
              </w:rPr>
            </w:pPr>
            <w:r w:rsidRPr="00772DA8">
              <w:rPr>
                <w:color w:val="111111"/>
                <w:sz w:val="28"/>
                <w:szCs w:val="28"/>
                <w:lang w:val="ru-RU"/>
              </w:rPr>
              <w:t>- устройства для прослушивания озвученной литературы (плеер);</w:t>
            </w:r>
          </w:p>
          <w:p w:rsidR="00A06577" w:rsidRPr="00772DA8" w:rsidRDefault="00A06577" w:rsidP="00C12890">
            <w:pPr>
              <w:pStyle w:val="ac"/>
              <w:shd w:val="clear" w:color="auto" w:fill="FFFFFF"/>
              <w:spacing w:before="0" w:beforeAutospacing="0" w:after="0" w:afterAutospacing="0"/>
              <w:jc w:val="both"/>
              <w:rPr>
                <w:color w:val="111111"/>
                <w:sz w:val="28"/>
                <w:szCs w:val="28"/>
                <w:lang w:val="ru-RU"/>
              </w:rPr>
            </w:pPr>
            <w:r w:rsidRPr="00772DA8">
              <w:rPr>
                <w:color w:val="111111"/>
                <w:sz w:val="28"/>
                <w:szCs w:val="28"/>
                <w:lang w:val="ru-RU"/>
              </w:rPr>
              <w:t xml:space="preserve">- часы наручные для </w:t>
            </w:r>
            <w:proofErr w:type="gramStart"/>
            <w:r w:rsidRPr="00772DA8">
              <w:rPr>
                <w:color w:val="111111"/>
                <w:sz w:val="28"/>
                <w:szCs w:val="28"/>
                <w:lang w:val="ru-RU"/>
              </w:rPr>
              <w:t>незрячих</w:t>
            </w:r>
            <w:proofErr w:type="gramEnd"/>
            <w:r w:rsidRPr="00772DA8">
              <w:rPr>
                <w:color w:val="111111"/>
                <w:sz w:val="28"/>
                <w:szCs w:val="28"/>
                <w:lang w:val="ru-RU"/>
              </w:rPr>
              <w:t xml:space="preserve"> и слабовидящих с синтезатором речи;</w:t>
            </w:r>
          </w:p>
          <w:p w:rsidR="00A06577" w:rsidRPr="00772DA8" w:rsidRDefault="00A06577" w:rsidP="00C12890">
            <w:pPr>
              <w:jc w:val="both"/>
              <w:rPr>
                <w:rFonts w:ascii="Times New Roman" w:hAnsi="Times New Roman" w:cs="Times New Roman"/>
                <w:sz w:val="28"/>
                <w:szCs w:val="28"/>
                <w:lang w:val="ru-RU"/>
              </w:rPr>
            </w:pPr>
            <w:r w:rsidRPr="00772DA8">
              <w:rPr>
                <w:rFonts w:ascii="Times New Roman" w:hAnsi="Times New Roman" w:cs="Times New Roman"/>
                <w:color w:val="111111"/>
                <w:sz w:val="28"/>
                <w:szCs w:val="28"/>
                <w:lang w:val="ru-RU"/>
              </w:rPr>
              <w:t>-  и</w:t>
            </w:r>
            <w:r w:rsidRPr="00772DA8">
              <w:rPr>
                <w:rFonts w:ascii="Times New Roman" w:hAnsi="Times New Roman" w:cs="Times New Roman"/>
                <w:sz w:val="28"/>
                <w:szCs w:val="28"/>
                <w:lang w:val="ru-RU"/>
              </w:rPr>
              <w:t xml:space="preserve">глы для ручного шитья для </w:t>
            </w:r>
            <w:proofErr w:type="gramStart"/>
            <w:r w:rsidRPr="00772DA8">
              <w:rPr>
                <w:rFonts w:ascii="Times New Roman" w:hAnsi="Times New Roman" w:cs="Times New Roman"/>
                <w:sz w:val="28"/>
                <w:szCs w:val="28"/>
                <w:lang w:val="ru-RU"/>
              </w:rPr>
              <w:t>слабовидящих</w:t>
            </w:r>
            <w:proofErr w:type="gramEnd"/>
            <w:r w:rsidRPr="00772DA8">
              <w:rPr>
                <w:rFonts w:ascii="Times New Roman" w:hAnsi="Times New Roman" w:cs="Times New Roman"/>
                <w:sz w:val="28"/>
                <w:szCs w:val="28"/>
                <w:lang w:val="ru-RU"/>
              </w:rPr>
              <w:t xml:space="preserve"> (6шт/</w:t>
            </w:r>
            <w:proofErr w:type="spellStart"/>
            <w:r w:rsidRPr="00772DA8">
              <w:rPr>
                <w:rFonts w:ascii="Times New Roman" w:hAnsi="Times New Roman" w:cs="Times New Roman"/>
                <w:sz w:val="28"/>
                <w:szCs w:val="28"/>
                <w:lang w:val="ru-RU"/>
              </w:rPr>
              <w:t>упак</w:t>
            </w:r>
            <w:proofErr w:type="spellEnd"/>
            <w:r w:rsidRPr="00772DA8">
              <w:rPr>
                <w:rFonts w:ascii="Times New Roman" w:hAnsi="Times New Roman" w:cs="Times New Roman"/>
                <w:sz w:val="28"/>
                <w:szCs w:val="28"/>
                <w:lang w:val="ru-RU"/>
              </w:rPr>
              <w:t>) (с карабином);</w:t>
            </w:r>
          </w:p>
          <w:p w:rsidR="00D2182A" w:rsidRPr="00772DA8" w:rsidRDefault="00A06577" w:rsidP="00C12890">
            <w:pPr>
              <w:jc w:val="both"/>
              <w:rPr>
                <w:rFonts w:ascii="Times New Roman" w:hAnsi="Times New Roman" w:cs="Times New Roman"/>
                <w:color w:val="111111"/>
                <w:sz w:val="28"/>
                <w:szCs w:val="28"/>
                <w:lang w:val="ru-RU"/>
              </w:rPr>
            </w:pPr>
            <w:r w:rsidRPr="00772DA8">
              <w:rPr>
                <w:rFonts w:ascii="Times New Roman" w:hAnsi="Times New Roman" w:cs="Times New Roman"/>
                <w:sz w:val="28"/>
                <w:szCs w:val="28"/>
                <w:lang w:val="ru-RU"/>
              </w:rPr>
              <w:lastRenderedPageBreak/>
              <w:t xml:space="preserve">- </w:t>
            </w:r>
            <w:proofErr w:type="spellStart"/>
            <w:r w:rsidRPr="00772DA8">
              <w:rPr>
                <w:rFonts w:ascii="Times New Roman" w:hAnsi="Times New Roman" w:cs="Times New Roman"/>
                <w:sz w:val="28"/>
                <w:szCs w:val="28"/>
                <w:lang w:val="ru-RU"/>
              </w:rPr>
              <w:t>ниткавдеватель</w:t>
            </w:r>
            <w:proofErr w:type="spellEnd"/>
            <w:r w:rsidRPr="00772DA8">
              <w:rPr>
                <w:rFonts w:ascii="Times New Roman" w:hAnsi="Times New Roman" w:cs="Times New Roman"/>
                <w:sz w:val="28"/>
                <w:szCs w:val="28"/>
                <w:lang w:val="ru-RU"/>
              </w:rPr>
              <w:t xml:space="preserve"> </w:t>
            </w:r>
            <w:r w:rsidRPr="00772DA8">
              <w:rPr>
                <w:rFonts w:ascii="Times New Roman" w:hAnsi="Times New Roman" w:cs="Times New Roman"/>
                <w:color w:val="111111"/>
                <w:sz w:val="28"/>
                <w:szCs w:val="28"/>
                <w:lang w:val="ru-RU"/>
              </w:rPr>
              <w:t>и  другое</w:t>
            </w:r>
          </w:p>
        </w:tc>
      </w:tr>
      <w:tr w:rsidR="00D2182A" w:rsidRPr="00772DA8" w:rsidTr="0000103C">
        <w:tc>
          <w:tcPr>
            <w:tcW w:w="9606" w:type="dxa"/>
          </w:tcPr>
          <w:p w:rsidR="00D2182A" w:rsidRPr="00772DA8" w:rsidRDefault="00D2182A" w:rsidP="00C12890">
            <w:pPr>
              <w:jc w:val="both"/>
              <w:rPr>
                <w:rFonts w:ascii="Times New Roman" w:eastAsia="Calibri" w:hAnsi="Times New Roman" w:cs="Times New Roman"/>
                <w:sz w:val="28"/>
                <w:szCs w:val="28"/>
              </w:rPr>
            </w:pPr>
            <w:r w:rsidRPr="00772DA8">
              <w:rPr>
                <w:rFonts w:ascii="Times New Roman" w:eastAsia="Calibri" w:hAnsi="Times New Roman" w:cs="Times New Roman"/>
                <w:sz w:val="28"/>
                <w:szCs w:val="28"/>
                <w:lang w:val="ru-RU"/>
              </w:rPr>
              <w:lastRenderedPageBreak/>
              <w:t xml:space="preserve">9. Общий объем финансирования: </w:t>
            </w:r>
            <w:r w:rsidR="0010161F">
              <w:rPr>
                <w:rFonts w:ascii="Times New Roman" w:eastAsia="Calibri" w:hAnsi="Times New Roman" w:cs="Times New Roman"/>
                <w:sz w:val="28"/>
                <w:szCs w:val="28"/>
                <w:lang w:val="ru-RU"/>
              </w:rPr>
              <w:t>1</w:t>
            </w:r>
            <w:r w:rsidR="00C40EF1">
              <w:rPr>
                <w:rFonts w:ascii="Times New Roman" w:eastAsia="Calibri" w:hAnsi="Times New Roman" w:cs="Times New Roman"/>
                <w:sz w:val="28"/>
                <w:szCs w:val="28"/>
              </w:rPr>
              <w:t>0</w:t>
            </w:r>
            <w:r w:rsidR="002B20EA">
              <w:rPr>
                <w:rFonts w:ascii="Times New Roman" w:eastAsia="Calibri" w:hAnsi="Times New Roman" w:cs="Times New Roman"/>
                <w:sz w:val="28"/>
                <w:szCs w:val="28"/>
                <w:lang w:val="ru-RU"/>
              </w:rPr>
              <w:t>0</w:t>
            </w:r>
            <w:r w:rsidR="00C73B81" w:rsidRPr="00772DA8">
              <w:rPr>
                <w:rFonts w:ascii="Times New Roman" w:eastAsia="Calibri" w:hAnsi="Times New Roman" w:cs="Times New Roman"/>
                <w:sz w:val="28"/>
                <w:szCs w:val="28"/>
                <w:lang w:val="ru-RU"/>
              </w:rPr>
              <w:t>00</w:t>
            </w:r>
            <w:r w:rsidRPr="00772DA8">
              <w:rPr>
                <w:rFonts w:ascii="Times New Roman" w:eastAsia="Calibri" w:hAnsi="Times New Roman" w:cs="Times New Roman"/>
                <w:sz w:val="28"/>
                <w:szCs w:val="28"/>
                <w:lang w:val="ru-RU"/>
              </w:rPr>
              <w:t xml:space="preserve"> </w:t>
            </w:r>
            <w:r w:rsidR="0000103C" w:rsidRPr="00772DA8">
              <w:rPr>
                <w:rFonts w:ascii="Times New Roman" w:eastAsia="Calibri" w:hAnsi="Times New Roman" w:cs="Times New Roman"/>
                <w:sz w:val="28"/>
                <w:szCs w:val="28"/>
                <w:lang w:val="ru-RU"/>
              </w:rPr>
              <w:t>рублей</w:t>
            </w:r>
            <w:r w:rsidRPr="00772DA8">
              <w:rPr>
                <w:rFonts w:ascii="Times New Roman" w:eastAsia="Calibri" w:hAnsi="Times New Roman" w:cs="Times New Roman"/>
                <w:sz w:val="28"/>
                <w:szCs w:val="28"/>
                <w:lang w:val="ru-RU"/>
              </w:rPr>
              <w:t xml:space="preserve">    </w:t>
            </w:r>
          </w:p>
        </w:tc>
      </w:tr>
      <w:tr w:rsidR="00D2182A" w:rsidRPr="00772DA8" w:rsidTr="0000103C">
        <w:tc>
          <w:tcPr>
            <w:tcW w:w="9606" w:type="dxa"/>
          </w:tcPr>
          <w:p w:rsidR="00D2182A" w:rsidRPr="00772DA8" w:rsidRDefault="00D2182A" w:rsidP="00C12890">
            <w:pPr>
              <w:jc w:val="both"/>
              <w:rPr>
                <w:rFonts w:ascii="Times New Roman" w:eastAsia="Calibri" w:hAnsi="Times New Roman" w:cs="Times New Roman"/>
                <w:sz w:val="28"/>
                <w:szCs w:val="28"/>
                <w:lang w:val="ru-RU"/>
              </w:rPr>
            </w:pPr>
            <w:r w:rsidRPr="00772DA8">
              <w:rPr>
                <w:rFonts w:ascii="Times New Roman" w:eastAsia="Calibri" w:hAnsi="Times New Roman" w:cs="Times New Roman"/>
                <w:sz w:val="28"/>
                <w:szCs w:val="28"/>
                <w:lang w:val="ru-RU"/>
              </w:rPr>
              <w:t xml:space="preserve">10. Место реализации проекта (область/район, город): Минская область, </w:t>
            </w:r>
            <w:r w:rsidRPr="00772DA8">
              <w:rPr>
                <w:rFonts w:ascii="Times New Roman" w:eastAsia="Calibri" w:hAnsi="Times New Roman" w:cs="Times New Roman"/>
                <w:sz w:val="28"/>
                <w:szCs w:val="28"/>
                <w:lang w:val="ru-RU"/>
              </w:rPr>
              <w:br/>
            </w:r>
            <w:proofErr w:type="gramStart"/>
            <w:r w:rsidRPr="00772DA8">
              <w:rPr>
                <w:rFonts w:ascii="Times New Roman" w:eastAsia="Calibri" w:hAnsi="Times New Roman" w:cs="Times New Roman"/>
                <w:sz w:val="28"/>
                <w:szCs w:val="28"/>
                <w:lang w:val="ru-RU"/>
              </w:rPr>
              <w:t>г</w:t>
            </w:r>
            <w:proofErr w:type="gramEnd"/>
            <w:r w:rsidRPr="00772DA8">
              <w:rPr>
                <w:rFonts w:ascii="Times New Roman" w:eastAsia="Calibri" w:hAnsi="Times New Roman" w:cs="Times New Roman"/>
                <w:sz w:val="28"/>
                <w:szCs w:val="28"/>
                <w:lang w:val="ru-RU"/>
              </w:rPr>
              <w:t>. Жодино, ул. Советская, 21</w:t>
            </w:r>
          </w:p>
        </w:tc>
      </w:tr>
      <w:tr w:rsidR="00D2182A" w:rsidRPr="00C12890" w:rsidTr="0000103C">
        <w:tc>
          <w:tcPr>
            <w:tcW w:w="9606" w:type="dxa"/>
          </w:tcPr>
          <w:p w:rsidR="00D2182A" w:rsidRPr="00772DA8" w:rsidRDefault="00D2182A" w:rsidP="00C12890">
            <w:pPr>
              <w:jc w:val="both"/>
              <w:rPr>
                <w:rFonts w:ascii="Times New Roman" w:eastAsia="Calibri" w:hAnsi="Times New Roman" w:cs="Times New Roman"/>
                <w:sz w:val="28"/>
                <w:szCs w:val="28"/>
                <w:lang w:val="ru-RU"/>
              </w:rPr>
            </w:pPr>
            <w:r w:rsidRPr="00772DA8">
              <w:rPr>
                <w:rFonts w:ascii="Times New Roman" w:eastAsia="Calibri" w:hAnsi="Times New Roman" w:cs="Times New Roman"/>
                <w:sz w:val="28"/>
                <w:szCs w:val="28"/>
                <w:lang w:val="ru-RU"/>
              </w:rPr>
              <w:t>11. Контактное лицо:</w:t>
            </w:r>
          </w:p>
          <w:p w:rsidR="00D2182A" w:rsidRPr="00C12890" w:rsidRDefault="00D2182A" w:rsidP="00C12890">
            <w:pPr>
              <w:jc w:val="both"/>
              <w:rPr>
                <w:rFonts w:ascii="Times New Roman" w:eastAsia="Calibri" w:hAnsi="Times New Roman" w:cs="Times New Roman"/>
                <w:sz w:val="28"/>
                <w:szCs w:val="28"/>
                <w:lang w:val="ru-RU"/>
              </w:rPr>
            </w:pPr>
            <w:r w:rsidRPr="00772DA8">
              <w:rPr>
                <w:rFonts w:ascii="Times New Roman" w:eastAsia="Calibri" w:hAnsi="Times New Roman" w:cs="Times New Roman"/>
                <w:sz w:val="28"/>
                <w:szCs w:val="28"/>
                <w:lang w:val="ru-RU"/>
              </w:rPr>
              <w:t>Комар Татьяна Владимировна, директор государственного учреждения «</w:t>
            </w:r>
            <w:proofErr w:type="spellStart"/>
            <w:r w:rsidRPr="00772DA8">
              <w:rPr>
                <w:rFonts w:ascii="Times New Roman" w:eastAsia="Calibri" w:hAnsi="Times New Roman" w:cs="Times New Roman"/>
                <w:sz w:val="28"/>
                <w:szCs w:val="28"/>
                <w:lang w:val="ru-RU"/>
              </w:rPr>
              <w:t>Жодинский</w:t>
            </w:r>
            <w:proofErr w:type="spellEnd"/>
            <w:r w:rsidRPr="00772DA8">
              <w:rPr>
                <w:rFonts w:ascii="Times New Roman" w:eastAsia="Calibri" w:hAnsi="Times New Roman" w:cs="Times New Roman"/>
                <w:sz w:val="28"/>
                <w:szCs w:val="28"/>
                <w:lang w:val="ru-RU"/>
              </w:rPr>
              <w:t xml:space="preserve"> территориальный центр социального обслуживания населения», контактный телефон</w:t>
            </w:r>
            <w:r w:rsidR="0096034B" w:rsidRPr="00772DA8">
              <w:rPr>
                <w:rFonts w:ascii="Times New Roman" w:eastAsia="Calibri" w:hAnsi="Times New Roman" w:cs="Times New Roman"/>
                <w:sz w:val="28"/>
                <w:szCs w:val="28"/>
                <w:lang w:val="ru-RU"/>
              </w:rPr>
              <w:t xml:space="preserve"> </w:t>
            </w:r>
            <w:r w:rsidRPr="00772DA8">
              <w:rPr>
                <w:rFonts w:ascii="Times New Roman" w:eastAsia="Calibri" w:hAnsi="Times New Roman" w:cs="Times New Roman"/>
                <w:sz w:val="28"/>
                <w:szCs w:val="28"/>
                <w:lang w:val="ru-RU"/>
              </w:rPr>
              <w:t xml:space="preserve">+375177548398, </w:t>
            </w:r>
            <w:r w:rsidRPr="00772DA8">
              <w:rPr>
                <w:rFonts w:ascii="Times New Roman" w:eastAsia="Calibri" w:hAnsi="Times New Roman" w:cs="Times New Roman"/>
                <w:sz w:val="28"/>
                <w:szCs w:val="28"/>
              </w:rPr>
              <w:t>e</w:t>
            </w:r>
            <w:r w:rsidRPr="00772DA8">
              <w:rPr>
                <w:rFonts w:ascii="Times New Roman" w:eastAsia="Calibri" w:hAnsi="Times New Roman" w:cs="Times New Roman"/>
                <w:sz w:val="28"/>
                <w:szCs w:val="28"/>
                <w:lang w:val="ru-RU"/>
              </w:rPr>
              <w:t>-</w:t>
            </w:r>
            <w:r w:rsidRPr="00772DA8">
              <w:rPr>
                <w:rFonts w:ascii="Times New Roman" w:eastAsia="Calibri" w:hAnsi="Times New Roman" w:cs="Times New Roman"/>
                <w:sz w:val="28"/>
                <w:szCs w:val="28"/>
              </w:rPr>
              <w:t>mail</w:t>
            </w:r>
            <w:r w:rsidRPr="00772DA8">
              <w:rPr>
                <w:rFonts w:ascii="Times New Roman" w:eastAsia="Calibri" w:hAnsi="Times New Roman" w:cs="Times New Roman"/>
                <w:sz w:val="28"/>
                <w:szCs w:val="28"/>
                <w:lang w:val="ru-RU"/>
              </w:rPr>
              <w:t xml:space="preserve">: </w:t>
            </w:r>
            <w:r w:rsidRPr="00772DA8">
              <w:rPr>
                <w:rFonts w:ascii="Times New Roman" w:eastAsia="Calibri" w:hAnsi="Times New Roman" w:cs="Times New Roman"/>
                <w:sz w:val="28"/>
                <w:szCs w:val="28"/>
                <w:lang w:val="ru-RU"/>
              </w:rPr>
              <w:br/>
            </w:r>
            <w:hyperlink r:id="rId8" w:history="1">
              <w:r w:rsidRPr="00772DA8">
                <w:rPr>
                  <w:rStyle w:val="ab"/>
                  <w:rFonts w:ascii="Times New Roman" w:eastAsia="Calibri" w:hAnsi="Times New Roman" w:cs="Times New Roman"/>
                  <w:color w:val="auto"/>
                  <w:sz w:val="28"/>
                  <w:szCs w:val="28"/>
                  <w:lang w:val="ru-RU"/>
                </w:rPr>
                <w:t>zhodino.r-tc@mintrud.by</w:t>
              </w:r>
            </w:hyperlink>
          </w:p>
        </w:tc>
      </w:tr>
    </w:tbl>
    <w:p w:rsidR="00221816" w:rsidRDefault="00221816" w:rsidP="00221816">
      <w:pPr>
        <w:spacing w:after="200" w:line="276" w:lineRule="auto"/>
        <w:rPr>
          <w:rFonts w:ascii="Times New Roman" w:eastAsia="Calibri" w:hAnsi="Times New Roman" w:cs="Times New Roman"/>
          <w:sz w:val="28"/>
          <w:szCs w:val="28"/>
          <w:lang w:bidi="en-US"/>
        </w:rPr>
      </w:pPr>
    </w:p>
    <w:p w:rsidR="00221816" w:rsidRDefault="00221816" w:rsidP="00221816">
      <w:pPr>
        <w:spacing w:after="0" w:line="240" w:lineRule="auto"/>
        <w:jc w:val="center"/>
        <w:rPr>
          <w:rFonts w:ascii="Times New Roman" w:eastAsia="Calibri" w:hAnsi="Times New Roman" w:cs="Times New Roman"/>
          <w:b/>
          <w:sz w:val="28"/>
          <w:szCs w:val="28"/>
          <w:lang w:val="en-US" w:bidi="en-US"/>
        </w:rPr>
      </w:pPr>
      <w:r>
        <w:rPr>
          <w:rFonts w:ascii="Times New Roman" w:eastAsia="Calibri" w:hAnsi="Times New Roman" w:cs="Times New Roman"/>
          <w:b/>
          <w:sz w:val="28"/>
          <w:szCs w:val="28"/>
          <w:lang w:val="en-US" w:bidi="en-US"/>
        </w:rPr>
        <w:t>Humanitarian project of the «</w:t>
      </w:r>
      <w:proofErr w:type="spellStart"/>
      <w:r>
        <w:rPr>
          <w:rFonts w:ascii="Times New Roman" w:eastAsia="Calibri" w:hAnsi="Times New Roman" w:cs="Times New Roman"/>
          <w:b/>
          <w:sz w:val="28"/>
          <w:szCs w:val="28"/>
          <w:lang w:val="en-US"/>
        </w:rPr>
        <w:t>Zhodino</w:t>
      </w:r>
      <w:proofErr w:type="spellEnd"/>
      <w:r>
        <w:rPr>
          <w:rFonts w:ascii="Times New Roman" w:eastAsia="Calibri" w:hAnsi="Times New Roman" w:cs="Times New Roman"/>
          <w:b/>
          <w:sz w:val="28"/>
          <w:szCs w:val="28"/>
          <w:lang w:val="en-US"/>
        </w:rPr>
        <w:t xml:space="preserve"> Territorial Center of Social Services</w:t>
      </w:r>
      <w:r>
        <w:rPr>
          <w:rFonts w:ascii="Times New Roman" w:eastAsia="Calibri" w:hAnsi="Times New Roman" w:cs="Times New Roman"/>
          <w:b/>
          <w:sz w:val="28"/>
          <w:szCs w:val="28"/>
          <w:lang w:val="en-US" w:bidi="en-US"/>
        </w:rPr>
        <w:t>»</w:t>
      </w:r>
      <w:r>
        <w:rPr>
          <w:rFonts w:ascii="Times New Roman" w:eastAsia="Calibri" w:hAnsi="Times New Roman" w:cs="Times New Roman"/>
          <w:b/>
          <w:sz w:val="28"/>
          <w:szCs w:val="28"/>
          <w:lang w:val="en-US"/>
        </w:rPr>
        <w:t xml:space="preserve"> is looking for sponsors</w:t>
      </w:r>
    </w:p>
    <w:p w:rsidR="00221816" w:rsidRDefault="00221816" w:rsidP="00221816">
      <w:pPr>
        <w:spacing w:after="0" w:line="240" w:lineRule="auto"/>
        <w:jc w:val="center"/>
        <w:rPr>
          <w:rFonts w:ascii="Times New Roman" w:eastAsia="Calibri" w:hAnsi="Times New Roman" w:cs="Times New Roman"/>
          <w:sz w:val="28"/>
          <w:szCs w:val="28"/>
          <w:lang w:eastAsia="ru-RU"/>
        </w:rPr>
      </w:pPr>
      <w:r>
        <w:rPr>
          <w:noProof/>
          <w:lang w:eastAsia="ru-RU"/>
        </w:rPr>
        <w:drawing>
          <wp:inline distT="0" distB="0" distL="0" distR="0">
            <wp:extent cx="3510915" cy="2688590"/>
            <wp:effectExtent l="0" t="0" r="0" b="0"/>
            <wp:docPr id="1" name="Рисунок 1" descr="https://www.ua-region.com.ua/images_site/kved/4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www.ua-region.com.ua/images_site/kved/47.74.jpg"/>
                    <pic:cNvPicPr>
                      <a:picLocks noChangeAspect="1" noChangeArrowheads="1"/>
                    </pic:cNvPicPr>
                  </pic:nvPicPr>
                  <pic:blipFill>
                    <a:blip r:embed="rId7" cstate="print"/>
                    <a:stretch>
                      <a:fillRect/>
                    </a:stretch>
                  </pic:blipFill>
                  <pic:spPr bwMode="auto">
                    <a:xfrm>
                      <a:off x="0" y="0"/>
                      <a:ext cx="3510915" cy="2688590"/>
                    </a:xfrm>
                    <a:prstGeom prst="rect">
                      <a:avLst/>
                    </a:prstGeom>
                  </pic:spPr>
                </pic:pic>
              </a:graphicData>
            </a:graphic>
          </wp:inline>
        </w:drawing>
      </w:r>
    </w:p>
    <w:p w:rsidR="00221816" w:rsidRDefault="00221816" w:rsidP="00221816">
      <w:pPr>
        <w:spacing w:after="0" w:line="240" w:lineRule="auto"/>
        <w:jc w:val="center"/>
        <w:rPr>
          <w:rFonts w:ascii="Times New Roman" w:eastAsia="Calibri" w:hAnsi="Times New Roman" w:cs="Times New Roman"/>
          <w:sz w:val="28"/>
          <w:szCs w:val="28"/>
          <w:lang w:eastAsia="ru-RU"/>
        </w:rPr>
      </w:pPr>
    </w:p>
    <w:tbl>
      <w:tblPr>
        <w:tblStyle w:val="1"/>
        <w:tblW w:w="9606" w:type="dxa"/>
        <w:tblLayout w:type="fixed"/>
        <w:tblLook w:val="04A0"/>
      </w:tblPr>
      <w:tblGrid>
        <w:gridCol w:w="9606"/>
      </w:tblGrid>
      <w:tr w:rsidR="00221816" w:rsidTr="00443EFF">
        <w:tc>
          <w:tcPr>
            <w:tcW w:w="9606" w:type="dxa"/>
          </w:tcPr>
          <w:p w:rsidR="00221816" w:rsidRDefault="00221816" w:rsidP="00221816">
            <w:pPr>
              <w:pStyle w:val="a4"/>
              <w:numPr>
                <w:ilvl w:val="0"/>
                <w:numId w:val="17"/>
              </w:numPr>
              <w:suppressAutoHyphens/>
              <w:ind w:left="0"/>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Project name:</w:t>
            </w:r>
          </w:p>
          <w:p w:rsidR="00221816" w:rsidRDefault="00221816" w:rsidP="00443EFF">
            <w:pPr>
              <w:jc w:val="both"/>
              <w:rPr>
                <w:rFonts w:ascii="Times New Roman" w:eastAsia="Calibri" w:hAnsi="Times New Roman" w:cs="Times New Roman"/>
                <w:sz w:val="28"/>
                <w:szCs w:val="28"/>
              </w:rPr>
            </w:pPr>
            <w:r>
              <w:rPr>
                <w:rFonts w:ascii="Times New Roman" w:eastAsia="Calibri" w:hAnsi="Times New Roman" w:cs="Times New Roman"/>
                <w:sz w:val="28"/>
                <w:szCs w:val="28"/>
              </w:rPr>
              <w:t>«Helping hand»</w:t>
            </w:r>
          </w:p>
        </w:tc>
      </w:tr>
      <w:tr w:rsidR="00221816" w:rsidRPr="0010161F" w:rsidTr="00443EFF">
        <w:tc>
          <w:tcPr>
            <w:tcW w:w="9606" w:type="dxa"/>
          </w:tcPr>
          <w:p w:rsidR="00221816" w:rsidRPr="00C40EF1" w:rsidRDefault="00221816" w:rsidP="00C40EF1">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Implementation time of the project: </w:t>
            </w:r>
            <w:r w:rsidR="00C40EF1" w:rsidRPr="00C40EF1">
              <w:rPr>
                <w:rFonts w:ascii="Times New Roman" w:eastAsia="Calibri" w:hAnsi="Times New Roman" w:cs="Times New Roman"/>
                <w:sz w:val="28"/>
                <w:szCs w:val="28"/>
              </w:rPr>
              <w:t xml:space="preserve">1 </w:t>
            </w:r>
            <w:r w:rsidR="00C40EF1">
              <w:rPr>
                <w:rFonts w:ascii="Times New Roman" w:eastAsia="Calibri" w:hAnsi="Times New Roman" w:cs="Times New Roman"/>
                <w:sz w:val="28"/>
                <w:szCs w:val="28"/>
              </w:rPr>
              <w:t>year</w:t>
            </w:r>
          </w:p>
        </w:tc>
      </w:tr>
      <w:tr w:rsidR="00221816" w:rsidRPr="0010161F" w:rsidTr="00443EFF">
        <w:tc>
          <w:tcPr>
            <w:tcW w:w="9606" w:type="dxa"/>
          </w:tcPr>
          <w:p w:rsidR="00221816" w:rsidRPr="00FD62A5" w:rsidRDefault="00221816" w:rsidP="00221816">
            <w:pPr>
              <w:pStyle w:val="a4"/>
              <w:numPr>
                <w:ilvl w:val="0"/>
                <w:numId w:val="17"/>
              </w:numPr>
              <w:suppressAutoHyphens/>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rPr>
              <w:t xml:space="preserve">Applicant organization: </w:t>
            </w:r>
            <w:proofErr w:type="spellStart"/>
            <w:r>
              <w:rPr>
                <w:rFonts w:ascii="Times New Roman" w:eastAsia="Times New Roman" w:hAnsi="Times New Roman" w:cs="Times New Roman"/>
                <w:sz w:val="28"/>
                <w:szCs w:val="28"/>
                <w:lang w:eastAsia="ar-SA"/>
              </w:rPr>
              <w:t>Zhodino</w:t>
            </w:r>
            <w:proofErr w:type="spellEnd"/>
            <w:r>
              <w:rPr>
                <w:rFonts w:ascii="Times New Roman" w:eastAsia="Times New Roman" w:hAnsi="Times New Roman" w:cs="Times New Roman"/>
                <w:sz w:val="28"/>
                <w:szCs w:val="28"/>
                <w:lang w:eastAsia="ar-SA"/>
              </w:rPr>
              <w:t xml:space="preserve"> Territorial Center of Social Services.</w:t>
            </w:r>
          </w:p>
        </w:tc>
      </w:tr>
      <w:tr w:rsidR="00221816" w:rsidRPr="0010161F" w:rsidTr="00443EFF">
        <w:tc>
          <w:tcPr>
            <w:tcW w:w="9606" w:type="dxa"/>
          </w:tcPr>
          <w:p w:rsidR="00221816" w:rsidRPr="00FD62A5" w:rsidRDefault="00221816" w:rsidP="00443EFF">
            <w:pPr>
              <w:jc w:val="both"/>
              <w:rPr>
                <w:rFonts w:ascii="Times New Roman" w:eastAsia="Calibri" w:hAnsi="Times New Roman" w:cs="Times New Roman"/>
                <w:sz w:val="28"/>
                <w:szCs w:val="28"/>
              </w:rPr>
            </w:pPr>
            <w:r>
              <w:rPr>
                <w:rFonts w:ascii="Times New Roman" w:eastAsia="Calibri" w:hAnsi="Times New Roman" w:cs="Times New Roman"/>
                <w:sz w:val="28"/>
                <w:szCs w:val="28"/>
              </w:rPr>
              <w:t>4. Project goals:</w:t>
            </w:r>
          </w:p>
          <w:p w:rsidR="00221816" w:rsidRPr="00FD62A5" w:rsidRDefault="00221816" w:rsidP="00443EF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Equipping the rental point in the “Charity” salon with modern and diverse technical rehabilitation equipment, which will contribute to improving the quality of life of citizens in need of technical rehabilitation equipment, including people with disabilities and citizens in crisis situations (due to injury, serious illness or breakdown of technical rehabilitation equipment), as well as visually impaired people.</w:t>
            </w:r>
          </w:p>
        </w:tc>
      </w:tr>
      <w:tr w:rsidR="00221816" w:rsidRPr="0010161F" w:rsidTr="00443EFF">
        <w:tc>
          <w:tcPr>
            <w:tcW w:w="9606" w:type="dxa"/>
          </w:tcPr>
          <w:p w:rsidR="00221816" w:rsidRPr="00FD62A5" w:rsidRDefault="00221816" w:rsidP="00443EFF">
            <w:pPr>
              <w:jc w:val="both"/>
              <w:rPr>
                <w:rFonts w:ascii="Times New Roman" w:eastAsia="Calibri" w:hAnsi="Times New Roman" w:cs="Times New Roman"/>
                <w:sz w:val="28"/>
                <w:szCs w:val="28"/>
              </w:rPr>
            </w:pPr>
            <w:r>
              <w:rPr>
                <w:rFonts w:ascii="Times New Roman" w:eastAsia="Calibri" w:hAnsi="Times New Roman" w:cs="Times New Roman"/>
                <w:sz w:val="28"/>
                <w:szCs w:val="28"/>
              </w:rPr>
              <w:t>5. Tasks planned for implementation as part of the project:</w:t>
            </w:r>
          </w:p>
          <w:p w:rsidR="00221816" w:rsidRPr="00FD62A5" w:rsidRDefault="00221816" w:rsidP="00443EFF">
            <w:pPr>
              <w:rPr>
                <w:color w:val="111111"/>
                <w:sz w:val="28"/>
                <w:szCs w:val="28"/>
              </w:rPr>
            </w:pPr>
            <w:r>
              <w:rPr>
                <w:rFonts w:ascii="Times New Roman" w:eastAsia="Calibri" w:hAnsi="Times New Roman" w:cs="Times New Roman"/>
                <w:sz w:val="28"/>
                <w:szCs w:val="28"/>
              </w:rPr>
              <w:t>Work practice shows that not only people with disabilities have a need for rehabilitation equipment. It can take up to six months after diagnosis to receive a disability group. This means that a sick person who has been injured, suffered a stroke, myocardial infarction, or is in the last stage of cancer has no opportunity to use the necessary means of rehabilitation.</w:t>
            </w:r>
            <w:r>
              <w:rPr>
                <w:rFonts w:eastAsia="Calibri"/>
              </w:rPr>
              <w:t xml:space="preserve"> </w:t>
            </w:r>
            <w:r>
              <w:rPr>
                <w:rFonts w:eastAsia="Calibri"/>
              </w:rPr>
              <w:br/>
            </w:r>
            <w:r>
              <w:rPr>
                <w:rFonts w:ascii="Times New Roman" w:eastAsia="Calibri" w:hAnsi="Times New Roman" w:cs="Times New Roman"/>
                <w:sz w:val="28"/>
                <w:szCs w:val="28"/>
              </w:rPr>
              <w:lastRenderedPageBreak/>
              <w:t>It is for these people that technical means of social rehabilitation are vital. In this regard, there was a need to expand the rental center with new modern types of rehabilitation equipment, as well as to provide an opportunity for citizens without a disability group to receive them.</w:t>
            </w:r>
            <w:r>
              <w:rPr>
                <w:rFonts w:ascii="Times New Roman" w:eastAsia="Calibri" w:hAnsi="Times New Roman" w:cs="Times New Roman"/>
                <w:sz w:val="28"/>
                <w:szCs w:val="28"/>
              </w:rPr>
              <w:br/>
              <w:t>The project activities will make it possible to provide technical rehabilitation equipment to citizens in need in a timely manner and in the shortest possible time, preserve their ability to maintain self-care, prolong their social activity, and satisfy basic human needs.</w:t>
            </w:r>
            <w:r>
              <w:rPr>
                <w:rFonts w:ascii="Times New Roman" w:eastAsia="Calibri" w:hAnsi="Times New Roman" w:cs="Times New Roman"/>
                <w:sz w:val="28"/>
                <w:szCs w:val="28"/>
              </w:rPr>
              <w:br/>
              <w:t xml:space="preserve">Training of visually impaired people in the use of technical rehabilitation devices, </w:t>
            </w:r>
            <w:proofErr w:type="spellStart"/>
            <w:r>
              <w:rPr>
                <w:rFonts w:ascii="Times New Roman" w:eastAsia="Calibri" w:hAnsi="Times New Roman" w:cs="Times New Roman"/>
                <w:sz w:val="28"/>
                <w:szCs w:val="28"/>
              </w:rPr>
              <w:t>typhlotechnics</w:t>
            </w:r>
            <w:proofErr w:type="spellEnd"/>
            <w:r>
              <w:rPr>
                <w:rFonts w:ascii="Times New Roman" w:eastAsia="Calibri" w:hAnsi="Times New Roman" w:cs="Times New Roman"/>
                <w:sz w:val="28"/>
                <w:szCs w:val="28"/>
              </w:rPr>
              <w:t>, which will contribute to improving their quality of life and independence in everyday life.</w:t>
            </w:r>
          </w:p>
        </w:tc>
      </w:tr>
      <w:tr w:rsidR="00221816" w:rsidRPr="0010161F" w:rsidTr="00443EFF">
        <w:tc>
          <w:tcPr>
            <w:tcW w:w="9606" w:type="dxa"/>
          </w:tcPr>
          <w:p w:rsidR="00221816" w:rsidRDefault="00221816" w:rsidP="00443EFF">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 Target groups:</w:t>
            </w:r>
          </w:p>
          <w:p w:rsidR="00221816" w:rsidRDefault="00221816" w:rsidP="00443EFF">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w:t>
            </w:r>
            <w:r>
              <w:rPr>
                <w:rFonts w:ascii="Times New Roman" w:eastAsia="Calibri" w:hAnsi="Times New Roman" w:cs="Times New Roman"/>
                <w:sz w:val="28"/>
                <w:szCs w:val="28"/>
                <w:shd w:val="clear" w:color="auto" w:fill="FFFFFF"/>
              </w:rPr>
              <w:t>People with disabilities, including visually impaired.</w:t>
            </w:r>
          </w:p>
          <w:p w:rsidR="00221816" w:rsidRDefault="00221816" w:rsidP="00443EFF">
            <w:pPr>
              <w:jc w:val="both"/>
              <w:rPr>
                <w:shd w:val="clear" w:color="auto" w:fill="FFFFFF"/>
              </w:rPr>
            </w:pPr>
            <w:r>
              <w:rPr>
                <w:rFonts w:ascii="Times New Roman" w:eastAsia="Calibri" w:hAnsi="Times New Roman" w:cs="Times New Roman"/>
                <w:sz w:val="28"/>
                <w:szCs w:val="28"/>
                <w:shd w:val="clear" w:color="auto" w:fill="FFFFFF"/>
              </w:rPr>
              <w:t xml:space="preserve">  2. Individuals in a crisis situations (as a result of trauma, serious illness);</w:t>
            </w:r>
          </w:p>
          <w:p w:rsidR="00221816" w:rsidRDefault="00221816" w:rsidP="00443EFF">
            <w:pPr>
              <w:jc w:val="both"/>
              <w:rPr>
                <w:shd w:val="clear" w:color="auto" w:fill="FFFFFF"/>
              </w:rPr>
            </w:pPr>
            <w:r>
              <w:rPr>
                <w:rFonts w:ascii="Times New Roman" w:eastAsia="Calibri" w:hAnsi="Times New Roman" w:cs="Times New Roman"/>
                <w:sz w:val="28"/>
                <w:szCs w:val="28"/>
                <w:shd w:val="clear" w:color="auto" w:fill="FFFFFF"/>
              </w:rPr>
              <w:t xml:space="preserve">  3. Individuals recovering from serious diseases (myocardial infarction, stroke, oncology, trauma, etc.) who, due to circumstances beyond their control, have not received a disability group.</w:t>
            </w:r>
          </w:p>
        </w:tc>
      </w:tr>
      <w:tr w:rsidR="00221816" w:rsidRPr="0010161F" w:rsidTr="00443EFF">
        <w:tc>
          <w:tcPr>
            <w:tcW w:w="9606" w:type="dxa"/>
          </w:tcPr>
          <w:p w:rsidR="00221816" w:rsidRDefault="00221816" w:rsidP="00443EFF">
            <w:pPr>
              <w:jc w:val="both"/>
              <w:rPr>
                <w:rFonts w:ascii="Times New Roman" w:eastAsia="Calibri" w:hAnsi="Times New Roman" w:cs="Times New Roman"/>
                <w:bCs/>
                <w:sz w:val="28"/>
                <w:szCs w:val="28"/>
              </w:rPr>
            </w:pPr>
            <w:r>
              <w:rPr>
                <w:rFonts w:ascii="Times New Roman" w:eastAsia="Calibri" w:hAnsi="Times New Roman" w:cs="Times New Roman"/>
                <w:sz w:val="28"/>
                <w:szCs w:val="28"/>
              </w:rPr>
              <w:t>7. Rationale for social significance:</w:t>
            </w:r>
          </w:p>
          <w:p w:rsidR="00221816" w:rsidRDefault="00221816" w:rsidP="00443EFF">
            <w:pPr>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So</w:t>
            </w:r>
            <w:r>
              <w:rPr>
                <w:rFonts w:ascii="Times New Roman" w:eastAsia="Times New Roman" w:hAnsi="Times New Roman" w:cs="Times New Roman"/>
                <w:sz w:val="28"/>
                <w:szCs w:val="28"/>
                <w:shd w:val="clear" w:color="auto" w:fill="FFFFFF"/>
                <w:lang w:eastAsia="ar-SA"/>
              </w:rPr>
              <w:t>me of the devices can only be used temporarily and there is no point in buying them. For example, canes and crutches will not be needed permanently in the event of a fracture, and the same situation may apply to the use of wheelchairs and special beds. When these items are needed for an extended period of time, they can be rented.</w:t>
            </w:r>
          </w:p>
          <w:p w:rsidR="00221816" w:rsidRDefault="00221816" w:rsidP="00443EFF">
            <w:pPr>
              <w:jc w:val="both"/>
              <w:rPr>
                <w:shd w:val="clear" w:color="auto" w:fill="FFFFFF"/>
              </w:rPr>
            </w:pPr>
            <w:r>
              <w:rPr>
                <w:rFonts w:ascii="Times New Roman" w:eastAsia="Times New Roman" w:hAnsi="Times New Roman" w:cs="Times New Roman"/>
                <w:sz w:val="28"/>
                <w:szCs w:val="28"/>
                <w:shd w:val="clear" w:color="auto" w:fill="FFFFFF"/>
                <w:lang w:eastAsia="ar-SA"/>
              </w:rPr>
              <w:t xml:space="preserve">When certain equipment needs to be tested in real life, it can be done at the rental point, with the advice of a competent specialist. Conducting educational and cognitive classes on training and practical use of </w:t>
            </w:r>
            <w:proofErr w:type="spellStart"/>
            <w:r>
              <w:rPr>
                <w:rFonts w:ascii="Times New Roman" w:eastAsia="Calibri" w:hAnsi="Times New Roman" w:cs="Times New Roman"/>
                <w:sz w:val="28"/>
                <w:szCs w:val="28"/>
                <w:shd w:val="clear" w:color="auto" w:fill="FFFFFF"/>
              </w:rPr>
              <w:t>typhlotechnics</w:t>
            </w:r>
            <w:proofErr w:type="spellEnd"/>
            <w:r>
              <w:rPr>
                <w:rFonts w:ascii="Times New Roman" w:eastAsia="Times New Roman" w:hAnsi="Times New Roman" w:cs="Times New Roman"/>
                <w:sz w:val="28"/>
                <w:szCs w:val="28"/>
                <w:shd w:val="clear" w:color="auto" w:fill="FFFFFF"/>
                <w:lang w:eastAsia="ar-SA"/>
              </w:rPr>
              <w:t xml:space="preserve"> and technical rehabilitation equipment will help the visually impaired and blind to choose their “helpers” in everyday life.</w:t>
            </w:r>
          </w:p>
        </w:tc>
      </w:tr>
      <w:tr w:rsidR="00221816" w:rsidTr="00443EFF">
        <w:tc>
          <w:tcPr>
            <w:tcW w:w="9606" w:type="dxa"/>
          </w:tcPr>
          <w:p w:rsidR="00221816" w:rsidRDefault="00221816" w:rsidP="00443EFF">
            <w:pPr>
              <w:jc w:val="both"/>
              <w:rPr>
                <w:rFonts w:ascii="Times New Roman" w:eastAsia="Calibri" w:hAnsi="Times New Roman" w:cs="Times New Roman"/>
                <w:sz w:val="28"/>
                <w:szCs w:val="28"/>
              </w:rPr>
            </w:pPr>
            <w:r>
              <w:rPr>
                <w:rFonts w:ascii="Times New Roman" w:eastAsia="Calibri" w:hAnsi="Times New Roman" w:cs="Times New Roman"/>
                <w:sz w:val="28"/>
                <w:szCs w:val="28"/>
              </w:rPr>
              <w:t>8. Equipment:</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walkers, crutches, canes, wheelchairs;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anti-</w:t>
            </w:r>
            <w:proofErr w:type="spellStart"/>
            <w:r>
              <w:rPr>
                <w:rFonts w:ascii="Times New Roman" w:eastAsia="Calibri" w:hAnsi="Times New Roman" w:cs="Times New Roman"/>
                <w:color w:val="111111"/>
                <w:sz w:val="28"/>
                <w:szCs w:val="28"/>
              </w:rPr>
              <w:t>decubitus</w:t>
            </w:r>
            <w:proofErr w:type="spellEnd"/>
            <w:r>
              <w:rPr>
                <w:rFonts w:ascii="Times New Roman" w:eastAsia="Calibri" w:hAnsi="Times New Roman" w:cs="Times New Roman"/>
                <w:color w:val="111111"/>
                <w:sz w:val="28"/>
                <w:szCs w:val="28"/>
              </w:rPr>
              <w:t xml:space="preserve"> mattresses, inflatable pillows with anti-</w:t>
            </w:r>
            <w:proofErr w:type="spellStart"/>
            <w:r>
              <w:rPr>
                <w:rFonts w:ascii="Times New Roman" w:eastAsia="Calibri" w:hAnsi="Times New Roman" w:cs="Times New Roman"/>
                <w:color w:val="111111"/>
                <w:sz w:val="28"/>
                <w:szCs w:val="28"/>
              </w:rPr>
              <w:t>decubitus</w:t>
            </w:r>
            <w:proofErr w:type="spellEnd"/>
            <w:r>
              <w:rPr>
                <w:rFonts w:ascii="Times New Roman" w:eastAsia="Calibri" w:hAnsi="Times New Roman" w:cs="Times New Roman"/>
                <w:color w:val="111111"/>
                <w:sz w:val="28"/>
                <w:szCs w:val="28"/>
              </w:rPr>
              <w:t xml:space="preserve"> effect;</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toilet seats;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special back supports for sitting or semi-sitting positions;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sliding sheets-transfers (with minimal discomfort for the patient helps to change diapers, bedding and underwear, turn the patient, transfer from bed to chair);</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arm and leg exercisers;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audible fluid level indicators;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backlit magnifiers;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xml:space="preserve">- </w:t>
            </w:r>
            <w:proofErr w:type="spellStart"/>
            <w:r>
              <w:rPr>
                <w:rFonts w:ascii="Times New Roman" w:eastAsia="Calibri" w:hAnsi="Times New Roman" w:cs="Times New Roman"/>
                <w:color w:val="111111"/>
                <w:sz w:val="28"/>
                <w:szCs w:val="28"/>
              </w:rPr>
              <w:t>tonometers</w:t>
            </w:r>
            <w:proofErr w:type="spellEnd"/>
            <w:r>
              <w:rPr>
                <w:rFonts w:ascii="Times New Roman" w:eastAsia="Calibri" w:hAnsi="Times New Roman" w:cs="Times New Roman"/>
                <w:color w:val="111111"/>
                <w:sz w:val="28"/>
                <w:szCs w:val="28"/>
              </w:rPr>
              <w:t xml:space="preserve"> with speech guidance of functions;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thermometers with speech-guided functions;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xml:space="preserve">- </w:t>
            </w:r>
            <w:proofErr w:type="spellStart"/>
            <w:r>
              <w:rPr>
                <w:rFonts w:ascii="Times New Roman" w:eastAsia="Calibri" w:hAnsi="Times New Roman" w:cs="Times New Roman"/>
                <w:color w:val="111111"/>
                <w:sz w:val="28"/>
                <w:szCs w:val="28"/>
              </w:rPr>
              <w:t>glucometers</w:t>
            </w:r>
            <w:proofErr w:type="spellEnd"/>
            <w:r>
              <w:rPr>
                <w:rFonts w:ascii="Times New Roman" w:eastAsia="Calibri" w:hAnsi="Times New Roman" w:cs="Times New Roman"/>
                <w:color w:val="111111"/>
                <w:sz w:val="28"/>
                <w:szCs w:val="28"/>
              </w:rPr>
              <w:t xml:space="preserve"> with speech-guided functions;</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voice recorders (player);</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devices for listening to voiced literature (player);</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wrist watches for the blind and visually impaired with speech synthesizer;</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rPr>
              <w:t xml:space="preserve">- needles for hand sewing for the visually impaired (6pcs/pack) (with a </w:t>
            </w:r>
            <w:proofErr w:type="spellStart"/>
            <w:r>
              <w:rPr>
                <w:rFonts w:ascii="Times New Roman" w:eastAsia="Calibri" w:hAnsi="Times New Roman" w:cs="Times New Roman"/>
                <w:color w:val="111111"/>
                <w:sz w:val="28"/>
                <w:szCs w:val="28"/>
              </w:rPr>
              <w:t>carabiner</w:t>
            </w:r>
            <w:proofErr w:type="spellEnd"/>
            <w:r>
              <w:rPr>
                <w:rFonts w:ascii="Times New Roman" w:eastAsia="Calibri" w:hAnsi="Times New Roman" w:cs="Times New Roman"/>
                <w:color w:val="111111"/>
                <w:sz w:val="28"/>
                <w:szCs w:val="28"/>
              </w:rPr>
              <w:t>);</w:t>
            </w:r>
          </w:p>
          <w:p w:rsidR="00221816" w:rsidRDefault="00221816" w:rsidP="00443EFF">
            <w:pPr>
              <w:jc w:val="both"/>
              <w:rPr>
                <w:rFonts w:ascii="Times New Roman" w:hAnsi="Times New Roman" w:cs="Times New Roman"/>
                <w:color w:val="111111"/>
                <w:sz w:val="28"/>
                <w:szCs w:val="28"/>
              </w:rPr>
            </w:pPr>
            <w:r>
              <w:rPr>
                <w:rFonts w:ascii="Times New Roman" w:eastAsia="Calibri" w:hAnsi="Times New Roman" w:cs="Times New Roman"/>
                <w:color w:val="111111"/>
                <w:sz w:val="28"/>
                <w:szCs w:val="28"/>
                <w:lang w:val="ru-RU"/>
              </w:rPr>
              <w:lastRenderedPageBreak/>
              <w:t xml:space="preserve">- </w:t>
            </w:r>
            <w:proofErr w:type="spellStart"/>
            <w:r>
              <w:rPr>
                <w:rFonts w:ascii="Times New Roman" w:eastAsia="Calibri" w:hAnsi="Times New Roman" w:cs="Times New Roman"/>
                <w:color w:val="111111"/>
                <w:sz w:val="28"/>
                <w:szCs w:val="28"/>
                <w:lang w:val="ru-RU"/>
              </w:rPr>
              <w:t>threader</w:t>
            </w:r>
            <w:proofErr w:type="spellEnd"/>
            <w:r>
              <w:rPr>
                <w:rFonts w:ascii="Times New Roman" w:eastAsia="Calibri" w:hAnsi="Times New Roman" w:cs="Times New Roman"/>
                <w:color w:val="111111"/>
                <w:sz w:val="28"/>
                <w:szCs w:val="28"/>
                <w:lang w:val="ru-RU"/>
              </w:rPr>
              <w:t xml:space="preserve"> </w:t>
            </w:r>
            <w:proofErr w:type="spellStart"/>
            <w:r>
              <w:rPr>
                <w:rFonts w:ascii="Times New Roman" w:eastAsia="Calibri" w:hAnsi="Times New Roman" w:cs="Times New Roman"/>
                <w:color w:val="111111"/>
                <w:sz w:val="28"/>
                <w:szCs w:val="28"/>
                <w:lang w:val="ru-RU"/>
              </w:rPr>
              <w:t>and</w:t>
            </w:r>
            <w:proofErr w:type="spellEnd"/>
            <w:r>
              <w:rPr>
                <w:rFonts w:ascii="Times New Roman" w:eastAsia="Calibri" w:hAnsi="Times New Roman" w:cs="Times New Roman"/>
                <w:color w:val="111111"/>
                <w:sz w:val="28"/>
                <w:szCs w:val="28"/>
                <w:lang w:val="ru-RU"/>
              </w:rPr>
              <w:t xml:space="preserve"> </w:t>
            </w:r>
            <w:proofErr w:type="spellStart"/>
            <w:r>
              <w:rPr>
                <w:rFonts w:ascii="Times New Roman" w:eastAsia="Calibri" w:hAnsi="Times New Roman" w:cs="Times New Roman"/>
                <w:color w:val="111111"/>
                <w:sz w:val="28"/>
                <w:szCs w:val="28"/>
                <w:lang w:val="ru-RU"/>
              </w:rPr>
              <w:t>other</w:t>
            </w:r>
            <w:proofErr w:type="spellEnd"/>
          </w:p>
        </w:tc>
      </w:tr>
      <w:tr w:rsidR="00221816" w:rsidTr="00443EFF">
        <w:tc>
          <w:tcPr>
            <w:tcW w:w="9606" w:type="dxa"/>
          </w:tcPr>
          <w:p w:rsidR="00221816" w:rsidRDefault="00221816" w:rsidP="00C40EF1">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9. Budget: </w:t>
            </w:r>
            <w:r w:rsidR="00C40EF1">
              <w:rPr>
                <w:rFonts w:ascii="Times New Roman" w:eastAsia="Calibri" w:hAnsi="Times New Roman" w:cs="Times New Roman"/>
                <w:sz w:val="28"/>
                <w:szCs w:val="28"/>
              </w:rPr>
              <w:t>100</w:t>
            </w:r>
            <w:r>
              <w:rPr>
                <w:rFonts w:ascii="Times New Roman" w:eastAsia="Calibri" w:hAnsi="Times New Roman" w:cs="Times New Roman"/>
                <w:sz w:val="28"/>
                <w:szCs w:val="28"/>
              </w:rPr>
              <w:t xml:space="preserve">00 rubles   </w:t>
            </w:r>
          </w:p>
        </w:tc>
      </w:tr>
      <w:tr w:rsidR="00221816" w:rsidTr="00443EFF">
        <w:tc>
          <w:tcPr>
            <w:tcW w:w="9606" w:type="dxa"/>
          </w:tcPr>
          <w:p w:rsidR="00221816" w:rsidRDefault="00221816" w:rsidP="00443EFF">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Project location (region/district, city): Minsk region, </w:t>
            </w:r>
            <w:proofErr w:type="spellStart"/>
            <w:r>
              <w:rPr>
                <w:rFonts w:ascii="Times New Roman" w:eastAsia="Calibri" w:hAnsi="Times New Roman" w:cs="Times New Roman"/>
                <w:sz w:val="28"/>
                <w:szCs w:val="28"/>
              </w:rPr>
              <w:t>Zhodino</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Sovetskaya</w:t>
            </w:r>
            <w:proofErr w:type="spellEnd"/>
            <w:r>
              <w:rPr>
                <w:rFonts w:ascii="Times New Roman" w:eastAsia="Calibri" w:hAnsi="Times New Roman" w:cs="Times New Roman"/>
                <w:sz w:val="28"/>
                <w:szCs w:val="28"/>
              </w:rPr>
              <w:t>, 21.</w:t>
            </w:r>
          </w:p>
        </w:tc>
      </w:tr>
      <w:tr w:rsidR="00221816" w:rsidRPr="0010161F" w:rsidTr="00443EFF">
        <w:tc>
          <w:tcPr>
            <w:tcW w:w="9606" w:type="dxa"/>
          </w:tcPr>
          <w:p w:rsidR="00221816" w:rsidRDefault="00221816" w:rsidP="00443EFF">
            <w:pPr>
              <w:jc w:val="both"/>
              <w:rPr>
                <w:rFonts w:ascii="Times New Roman" w:eastAsia="Calibri" w:hAnsi="Times New Roman" w:cs="Times New Roman"/>
                <w:sz w:val="28"/>
                <w:szCs w:val="28"/>
              </w:rPr>
            </w:pPr>
            <w:r>
              <w:rPr>
                <w:rFonts w:ascii="Times New Roman" w:eastAsia="Calibri" w:hAnsi="Times New Roman" w:cs="Times New Roman"/>
                <w:sz w:val="28"/>
                <w:szCs w:val="28"/>
              </w:rPr>
              <w:t>11. Contact person:</w:t>
            </w:r>
          </w:p>
          <w:p w:rsidR="00221816" w:rsidRDefault="00221816" w:rsidP="00443EF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Komar</w:t>
            </w:r>
            <w:proofErr w:type="spellEnd"/>
            <w:r>
              <w:rPr>
                <w:rFonts w:ascii="Times New Roman" w:eastAsia="Calibri" w:hAnsi="Times New Roman" w:cs="Times New Roman"/>
                <w:sz w:val="28"/>
                <w:szCs w:val="28"/>
              </w:rPr>
              <w:t xml:space="preserve"> Tatiana </w:t>
            </w:r>
            <w:proofErr w:type="spellStart"/>
            <w:r>
              <w:rPr>
                <w:rFonts w:ascii="Times New Roman" w:eastAsia="Calibri" w:hAnsi="Times New Roman" w:cs="Times New Roman"/>
                <w:sz w:val="28"/>
                <w:szCs w:val="28"/>
              </w:rPr>
              <w:t>Vladimirovna</w:t>
            </w:r>
            <w:proofErr w:type="spellEnd"/>
            <w:r>
              <w:rPr>
                <w:rFonts w:ascii="Times New Roman" w:eastAsia="Calibri" w:hAnsi="Times New Roman" w:cs="Times New Roman"/>
                <w:sz w:val="28"/>
                <w:szCs w:val="28"/>
              </w:rPr>
              <w:t xml:space="preserve">, a director of </w:t>
            </w:r>
            <w:r>
              <w:rPr>
                <w:rFonts w:ascii="Times New Roman" w:eastAsia="Calibri" w:hAnsi="Times New Roman" w:cs="Times New Roman"/>
                <w:bCs/>
                <w:sz w:val="30"/>
                <w:szCs w:val="30"/>
              </w:rPr>
              <w:t>t</w:t>
            </w:r>
            <w:r>
              <w:rPr>
                <w:rFonts w:ascii="Times New Roman" w:eastAsia="Calibri" w:hAnsi="Times New Roman" w:cs="Times New Roman"/>
                <w:sz w:val="28"/>
                <w:szCs w:val="28"/>
              </w:rPr>
              <w:t>he state institution "</w:t>
            </w:r>
            <w:proofErr w:type="spellStart"/>
            <w:r>
              <w:rPr>
                <w:rFonts w:ascii="Times New Roman" w:eastAsia="Calibri" w:hAnsi="Times New Roman" w:cs="Times New Roman"/>
                <w:sz w:val="28"/>
                <w:szCs w:val="28"/>
              </w:rPr>
              <w:t>Zhodino</w:t>
            </w:r>
            <w:proofErr w:type="spellEnd"/>
            <w:r>
              <w:rPr>
                <w:rFonts w:ascii="Times New Roman" w:eastAsia="Calibri" w:hAnsi="Times New Roman" w:cs="Times New Roman"/>
                <w:sz w:val="28"/>
                <w:szCs w:val="28"/>
              </w:rPr>
              <w:t xml:space="preserve"> Territorial Center of Social Services", ph.+375177548398, e-mail: </w:t>
            </w:r>
            <w:r>
              <w:rPr>
                <w:rFonts w:ascii="Times New Roman" w:eastAsia="Calibri" w:hAnsi="Times New Roman" w:cs="Times New Roman"/>
                <w:sz w:val="28"/>
                <w:szCs w:val="28"/>
              </w:rPr>
              <w:br/>
            </w:r>
            <w:hyperlink r:id="rId9">
              <w:r>
                <w:rPr>
                  <w:rStyle w:val="ab"/>
                  <w:rFonts w:ascii="Times New Roman" w:eastAsia="Calibri" w:hAnsi="Times New Roman" w:cs="Times New Roman"/>
                  <w:sz w:val="28"/>
                  <w:szCs w:val="28"/>
                </w:rPr>
                <w:t>zhodino.r-tc@mintrud.by</w:t>
              </w:r>
            </w:hyperlink>
          </w:p>
        </w:tc>
      </w:tr>
    </w:tbl>
    <w:p w:rsidR="00221816" w:rsidRDefault="00221816" w:rsidP="00221816">
      <w:pPr>
        <w:spacing w:after="200" w:line="276" w:lineRule="auto"/>
        <w:rPr>
          <w:rFonts w:ascii="Times New Roman" w:eastAsia="Calibri" w:hAnsi="Times New Roman" w:cs="Times New Roman"/>
          <w:sz w:val="28"/>
          <w:szCs w:val="28"/>
          <w:lang w:val="en-US" w:bidi="en-US"/>
        </w:rPr>
      </w:pPr>
    </w:p>
    <w:p w:rsidR="00D2182A" w:rsidRPr="00221816" w:rsidRDefault="00D2182A" w:rsidP="0000103C">
      <w:pPr>
        <w:spacing w:after="200" w:line="276" w:lineRule="auto"/>
        <w:rPr>
          <w:rFonts w:ascii="Times New Roman" w:eastAsia="Calibri" w:hAnsi="Times New Roman" w:cs="Times New Roman"/>
          <w:sz w:val="28"/>
          <w:szCs w:val="28"/>
          <w:lang w:val="en-US" w:bidi="en-US"/>
        </w:rPr>
      </w:pPr>
    </w:p>
    <w:sectPr w:rsidR="00D2182A" w:rsidRPr="00221816" w:rsidSect="007C249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81A" w:rsidRDefault="0001481A" w:rsidP="00947FC6">
      <w:pPr>
        <w:spacing w:after="0" w:line="240" w:lineRule="auto"/>
      </w:pPr>
      <w:r>
        <w:separator/>
      </w:r>
    </w:p>
  </w:endnote>
  <w:endnote w:type="continuationSeparator" w:id="0">
    <w:p w:rsidR="0001481A" w:rsidRDefault="0001481A" w:rsidP="00947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81A" w:rsidRDefault="0001481A" w:rsidP="00947FC6">
      <w:pPr>
        <w:spacing w:after="0" w:line="240" w:lineRule="auto"/>
      </w:pPr>
      <w:r>
        <w:separator/>
      </w:r>
    </w:p>
  </w:footnote>
  <w:footnote w:type="continuationSeparator" w:id="0">
    <w:p w:rsidR="0001481A" w:rsidRDefault="0001481A" w:rsidP="00947F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843"/>
    <w:multiLevelType w:val="hybridMultilevel"/>
    <w:tmpl w:val="475CFF8E"/>
    <w:lvl w:ilvl="0" w:tplc="09F426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3C7AAD"/>
    <w:multiLevelType w:val="multilevel"/>
    <w:tmpl w:val="0F2C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B766E"/>
    <w:multiLevelType w:val="multilevel"/>
    <w:tmpl w:val="5EB85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9812382"/>
    <w:multiLevelType w:val="multilevel"/>
    <w:tmpl w:val="3850A8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E6407AB"/>
    <w:multiLevelType w:val="multilevel"/>
    <w:tmpl w:val="A0B6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3246D"/>
    <w:multiLevelType w:val="hybridMultilevel"/>
    <w:tmpl w:val="7F184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55DCF"/>
    <w:multiLevelType w:val="multilevel"/>
    <w:tmpl w:val="3E40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73C75"/>
    <w:multiLevelType w:val="multilevel"/>
    <w:tmpl w:val="0E7C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776B35"/>
    <w:multiLevelType w:val="multilevel"/>
    <w:tmpl w:val="29B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B75B9C"/>
    <w:multiLevelType w:val="multilevel"/>
    <w:tmpl w:val="4F3A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087F3D"/>
    <w:multiLevelType w:val="multilevel"/>
    <w:tmpl w:val="1BD2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B059F9"/>
    <w:multiLevelType w:val="hybridMultilevel"/>
    <w:tmpl w:val="4E5E0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D22909"/>
    <w:multiLevelType w:val="multilevel"/>
    <w:tmpl w:val="0A80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012DD2"/>
    <w:multiLevelType w:val="multilevel"/>
    <w:tmpl w:val="01A8F252"/>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3E7AFC"/>
    <w:multiLevelType w:val="multilevel"/>
    <w:tmpl w:val="E68078CC"/>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4D3F43"/>
    <w:multiLevelType w:val="multilevel"/>
    <w:tmpl w:val="48EE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3C0CE7"/>
    <w:multiLevelType w:val="multilevel"/>
    <w:tmpl w:val="41E8F5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11"/>
  </w:num>
  <w:num w:numId="3">
    <w:abstractNumId w:val="16"/>
  </w:num>
  <w:num w:numId="4">
    <w:abstractNumId w:val="2"/>
  </w:num>
  <w:num w:numId="5">
    <w:abstractNumId w:val="15"/>
  </w:num>
  <w:num w:numId="6">
    <w:abstractNumId w:val="13"/>
  </w:num>
  <w:num w:numId="7">
    <w:abstractNumId w:val="0"/>
  </w:num>
  <w:num w:numId="8">
    <w:abstractNumId w:val="9"/>
  </w:num>
  <w:num w:numId="9">
    <w:abstractNumId w:val="8"/>
  </w:num>
  <w:num w:numId="10">
    <w:abstractNumId w:val="7"/>
  </w:num>
  <w:num w:numId="11">
    <w:abstractNumId w:val="1"/>
  </w:num>
  <w:num w:numId="12">
    <w:abstractNumId w:val="4"/>
  </w:num>
  <w:num w:numId="13">
    <w:abstractNumId w:val="12"/>
  </w:num>
  <w:num w:numId="14">
    <w:abstractNumId w:val="10"/>
  </w:num>
  <w:num w:numId="15">
    <w:abstractNumId w:val="14"/>
  </w:num>
  <w:num w:numId="16">
    <w:abstractNumId w:val="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F7038"/>
    <w:rsid w:val="0000103C"/>
    <w:rsid w:val="0001481A"/>
    <w:rsid w:val="00057507"/>
    <w:rsid w:val="00077435"/>
    <w:rsid w:val="000945B7"/>
    <w:rsid w:val="0010161F"/>
    <w:rsid w:val="001057B5"/>
    <w:rsid w:val="001168C8"/>
    <w:rsid w:val="001834F5"/>
    <w:rsid w:val="001B2F3E"/>
    <w:rsid w:val="001C2557"/>
    <w:rsid w:val="001D4BD6"/>
    <w:rsid w:val="00221816"/>
    <w:rsid w:val="00231564"/>
    <w:rsid w:val="002359AC"/>
    <w:rsid w:val="00293422"/>
    <w:rsid w:val="002B20EA"/>
    <w:rsid w:val="002E0043"/>
    <w:rsid w:val="002E6C4A"/>
    <w:rsid w:val="00361DB8"/>
    <w:rsid w:val="00375A22"/>
    <w:rsid w:val="003E37D9"/>
    <w:rsid w:val="00407F54"/>
    <w:rsid w:val="00412F0F"/>
    <w:rsid w:val="0043331D"/>
    <w:rsid w:val="00435DE8"/>
    <w:rsid w:val="004D2262"/>
    <w:rsid w:val="00521F7F"/>
    <w:rsid w:val="005865F2"/>
    <w:rsid w:val="005D3953"/>
    <w:rsid w:val="005E6F45"/>
    <w:rsid w:val="006128E2"/>
    <w:rsid w:val="006621B4"/>
    <w:rsid w:val="006630FA"/>
    <w:rsid w:val="00693E1E"/>
    <w:rsid w:val="006A5894"/>
    <w:rsid w:val="006A617D"/>
    <w:rsid w:val="006D1F8B"/>
    <w:rsid w:val="006E52F8"/>
    <w:rsid w:val="006E6CB9"/>
    <w:rsid w:val="006F2CD8"/>
    <w:rsid w:val="00701C31"/>
    <w:rsid w:val="0074018B"/>
    <w:rsid w:val="007517E8"/>
    <w:rsid w:val="00752859"/>
    <w:rsid w:val="00772DA8"/>
    <w:rsid w:val="007900FA"/>
    <w:rsid w:val="007C249F"/>
    <w:rsid w:val="00820B44"/>
    <w:rsid w:val="008242F7"/>
    <w:rsid w:val="00826D4F"/>
    <w:rsid w:val="008358AD"/>
    <w:rsid w:val="00854E4C"/>
    <w:rsid w:val="00866633"/>
    <w:rsid w:val="00872691"/>
    <w:rsid w:val="00880442"/>
    <w:rsid w:val="008B3C38"/>
    <w:rsid w:val="008C57CA"/>
    <w:rsid w:val="009109D6"/>
    <w:rsid w:val="00947FC6"/>
    <w:rsid w:val="0096034B"/>
    <w:rsid w:val="0098508A"/>
    <w:rsid w:val="009B608E"/>
    <w:rsid w:val="009C1BEB"/>
    <w:rsid w:val="009E2746"/>
    <w:rsid w:val="009F08E9"/>
    <w:rsid w:val="009F4B72"/>
    <w:rsid w:val="009F7038"/>
    <w:rsid w:val="00A06577"/>
    <w:rsid w:val="00A83100"/>
    <w:rsid w:val="00AD14EC"/>
    <w:rsid w:val="00AD7C44"/>
    <w:rsid w:val="00AE3A8D"/>
    <w:rsid w:val="00B41ADC"/>
    <w:rsid w:val="00B538E2"/>
    <w:rsid w:val="00B923EA"/>
    <w:rsid w:val="00BC18F6"/>
    <w:rsid w:val="00BC7D89"/>
    <w:rsid w:val="00C12890"/>
    <w:rsid w:val="00C132A2"/>
    <w:rsid w:val="00C1757B"/>
    <w:rsid w:val="00C23221"/>
    <w:rsid w:val="00C40EF1"/>
    <w:rsid w:val="00C42A63"/>
    <w:rsid w:val="00C45A11"/>
    <w:rsid w:val="00C465E3"/>
    <w:rsid w:val="00C510CE"/>
    <w:rsid w:val="00C7071F"/>
    <w:rsid w:val="00C70EE2"/>
    <w:rsid w:val="00C73B81"/>
    <w:rsid w:val="00C835F6"/>
    <w:rsid w:val="00C869E9"/>
    <w:rsid w:val="00CD6B35"/>
    <w:rsid w:val="00CF0001"/>
    <w:rsid w:val="00D202A7"/>
    <w:rsid w:val="00D2182A"/>
    <w:rsid w:val="00D25022"/>
    <w:rsid w:val="00D3057B"/>
    <w:rsid w:val="00DB2496"/>
    <w:rsid w:val="00DC3FBA"/>
    <w:rsid w:val="00DC49C1"/>
    <w:rsid w:val="00DD38AD"/>
    <w:rsid w:val="00E30B34"/>
    <w:rsid w:val="00E90EAC"/>
    <w:rsid w:val="00EA0620"/>
    <w:rsid w:val="00EA6D29"/>
    <w:rsid w:val="00EB4BB5"/>
    <w:rsid w:val="00EC0CEF"/>
    <w:rsid w:val="00EC2DD8"/>
    <w:rsid w:val="00EF44E4"/>
    <w:rsid w:val="00EF77D3"/>
    <w:rsid w:val="00F10F42"/>
    <w:rsid w:val="00F14383"/>
    <w:rsid w:val="00F36319"/>
    <w:rsid w:val="00F63123"/>
    <w:rsid w:val="00F8019D"/>
    <w:rsid w:val="00F805B6"/>
    <w:rsid w:val="00FB7188"/>
    <w:rsid w:val="00FC0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038"/>
  </w:style>
  <w:style w:type="paragraph" w:styleId="2">
    <w:name w:val="heading 2"/>
    <w:basedOn w:val="a"/>
    <w:next w:val="a"/>
    <w:link w:val="20"/>
    <w:uiPriority w:val="9"/>
    <w:semiHidden/>
    <w:unhideWhenUsed/>
    <w:qFormat/>
    <w:rsid w:val="00C70E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F7038"/>
    <w:pPr>
      <w:spacing w:after="0" w:line="240" w:lineRule="auto"/>
    </w:pPr>
    <w:rPr>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F7038"/>
    <w:pPr>
      <w:ind w:left="720"/>
      <w:contextualSpacing/>
    </w:pPr>
  </w:style>
  <w:style w:type="table" w:styleId="a3">
    <w:name w:val="Table Grid"/>
    <w:basedOn w:val="a1"/>
    <w:uiPriority w:val="39"/>
    <w:rsid w:val="009F7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175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757B"/>
    <w:rPr>
      <w:rFonts w:ascii="Segoe UI" w:hAnsi="Segoe UI" w:cs="Segoe UI"/>
      <w:sz w:val="18"/>
      <w:szCs w:val="18"/>
    </w:rPr>
  </w:style>
  <w:style w:type="paragraph" w:styleId="a7">
    <w:name w:val="header"/>
    <w:basedOn w:val="a"/>
    <w:link w:val="a8"/>
    <w:uiPriority w:val="99"/>
    <w:unhideWhenUsed/>
    <w:rsid w:val="00947F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47FC6"/>
  </w:style>
  <w:style w:type="paragraph" w:styleId="a9">
    <w:name w:val="footer"/>
    <w:basedOn w:val="a"/>
    <w:link w:val="aa"/>
    <w:uiPriority w:val="99"/>
    <w:unhideWhenUsed/>
    <w:rsid w:val="00947F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47FC6"/>
  </w:style>
  <w:style w:type="character" w:styleId="ab">
    <w:name w:val="Hyperlink"/>
    <w:basedOn w:val="a0"/>
    <w:uiPriority w:val="99"/>
    <w:unhideWhenUsed/>
    <w:rsid w:val="006621B4"/>
    <w:rPr>
      <w:color w:val="0563C1" w:themeColor="hyperlink"/>
      <w:u w:val="single"/>
    </w:rPr>
  </w:style>
  <w:style w:type="character" w:customStyle="1" w:styleId="20">
    <w:name w:val="Заголовок 2 Знак"/>
    <w:basedOn w:val="a0"/>
    <w:link w:val="2"/>
    <w:uiPriority w:val="9"/>
    <w:semiHidden/>
    <w:rsid w:val="00C70EE2"/>
    <w:rPr>
      <w:rFonts w:asciiTheme="majorHAnsi" w:eastAsiaTheme="majorEastAsia" w:hAnsiTheme="majorHAnsi" w:cstheme="majorBidi"/>
      <w:color w:val="2E74B5" w:themeColor="accent1" w:themeShade="BF"/>
      <w:sz w:val="26"/>
      <w:szCs w:val="26"/>
    </w:rPr>
  </w:style>
  <w:style w:type="paragraph" w:styleId="ac">
    <w:name w:val="Normal (Web)"/>
    <w:basedOn w:val="a"/>
    <w:uiPriority w:val="99"/>
    <w:unhideWhenUsed/>
    <w:rsid w:val="002315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0278751">
      <w:bodyDiv w:val="1"/>
      <w:marLeft w:val="0"/>
      <w:marRight w:val="0"/>
      <w:marTop w:val="0"/>
      <w:marBottom w:val="0"/>
      <w:divBdr>
        <w:top w:val="none" w:sz="0" w:space="0" w:color="auto"/>
        <w:left w:val="none" w:sz="0" w:space="0" w:color="auto"/>
        <w:bottom w:val="none" w:sz="0" w:space="0" w:color="auto"/>
        <w:right w:val="none" w:sz="0" w:space="0" w:color="auto"/>
      </w:divBdr>
    </w:div>
    <w:div w:id="632252182">
      <w:bodyDiv w:val="1"/>
      <w:marLeft w:val="0"/>
      <w:marRight w:val="0"/>
      <w:marTop w:val="0"/>
      <w:marBottom w:val="0"/>
      <w:divBdr>
        <w:top w:val="none" w:sz="0" w:space="0" w:color="auto"/>
        <w:left w:val="none" w:sz="0" w:space="0" w:color="auto"/>
        <w:bottom w:val="none" w:sz="0" w:space="0" w:color="auto"/>
        <w:right w:val="none" w:sz="0" w:space="0" w:color="auto"/>
      </w:divBdr>
    </w:div>
    <w:div w:id="1287277015">
      <w:bodyDiv w:val="1"/>
      <w:marLeft w:val="0"/>
      <w:marRight w:val="0"/>
      <w:marTop w:val="0"/>
      <w:marBottom w:val="0"/>
      <w:divBdr>
        <w:top w:val="none" w:sz="0" w:space="0" w:color="auto"/>
        <w:left w:val="none" w:sz="0" w:space="0" w:color="auto"/>
        <w:bottom w:val="none" w:sz="0" w:space="0" w:color="auto"/>
        <w:right w:val="none" w:sz="0" w:space="0" w:color="auto"/>
      </w:divBdr>
    </w:div>
    <w:div w:id="1299801247">
      <w:bodyDiv w:val="1"/>
      <w:marLeft w:val="0"/>
      <w:marRight w:val="0"/>
      <w:marTop w:val="0"/>
      <w:marBottom w:val="0"/>
      <w:divBdr>
        <w:top w:val="none" w:sz="0" w:space="0" w:color="auto"/>
        <w:left w:val="none" w:sz="0" w:space="0" w:color="auto"/>
        <w:bottom w:val="none" w:sz="0" w:space="0" w:color="auto"/>
        <w:right w:val="none" w:sz="0" w:space="0" w:color="auto"/>
      </w:divBdr>
    </w:div>
    <w:div w:id="1326084305">
      <w:bodyDiv w:val="1"/>
      <w:marLeft w:val="0"/>
      <w:marRight w:val="0"/>
      <w:marTop w:val="0"/>
      <w:marBottom w:val="0"/>
      <w:divBdr>
        <w:top w:val="none" w:sz="0" w:space="0" w:color="auto"/>
        <w:left w:val="none" w:sz="0" w:space="0" w:color="auto"/>
        <w:bottom w:val="none" w:sz="0" w:space="0" w:color="auto"/>
        <w:right w:val="none" w:sz="0" w:space="0" w:color="auto"/>
      </w:divBdr>
    </w:div>
    <w:div w:id="1332172564">
      <w:bodyDiv w:val="1"/>
      <w:marLeft w:val="0"/>
      <w:marRight w:val="0"/>
      <w:marTop w:val="0"/>
      <w:marBottom w:val="0"/>
      <w:divBdr>
        <w:top w:val="none" w:sz="0" w:space="0" w:color="auto"/>
        <w:left w:val="none" w:sz="0" w:space="0" w:color="auto"/>
        <w:bottom w:val="none" w:sz="0" w:space="0" w:color="auto"/>
        <w:right w:val="none" w:sz="0" w:space="0" w:color="auto"/>
      </w:divBdr>
    </w:div>
    <w:div w:id="146076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dino.r-tc@mintrud.b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hodino.r-tc@mintrud.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24</cp:revision>
  <cp:lastPrinted>2024-05-06T11:31:00Z</cp:lastPrinted>
  <dcterms:created xsi:type="dcterms:W3CDTF">2024-05-06T09:50:00Z</dcterms:created>
  <dcterms:modified xsi:type="dcterms:W3CDTF">2025-03-07T05:03:00Z</dcterms:modified>
</cp:coreProperties>
</file>