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45309" w:rsidRPr="00945309">
              <w:rPr>
                <w:rFonts w:ascii="Times New Roman" w:hAnsi="Times New Roman"/>
                <w:sz w:val="24"/>
                <w:szCs w:val="24"/>
              </w:rPr>
              <w:t>о переводе жилого помещения в нежилое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жилое помещение</w:t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всех собственников жилого помещения, находящегося в общей собственности</w:t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 – если при переводе жилого помещения в нежилое в одноквартирном жилом доме или квартире сохраняются иные жилые помещения</w:t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</w:r>
            <w:r w:rsidRPr="00666008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третьих лиц – в случае, если право собственности на переводимое жилое помещение обременено правами третьих лиц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54A0C" w:rsidRPr="00FC16CF" w:rsidTr="00FC16CF">
        <w:tc>
          <w:tcPr>
            <w:tcW w:w="2518" w:type="dxa"/>
          </w:tcPr>
          <w:p w:rsidR="00354A0C" w:rsidRPr="00FC16CF" w:rsidRDefault="00354A0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0C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354A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9AA">
              <w:rPr>
                <w:rFonts w:ascii="Times New Roman" w:hAnsi="Times New Roman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759AA" w:rsidRP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9AA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</w:t>
            </w:r>
          </w:p>
          <w:p w:rsidR="009759AA" w:rsidRP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9AA">
              <w:rPr>
                <w:rFonts w:ascii="Times New Roman" w:hAnsi="Times New Roman"/>
                <w:sz w:val="24"/>
                <w:szCs w:val="24"/>
              </w:rPr>
              <w:lastRenderedPageBreak/>
              <w:t>согласие органов опеки и попечительства – в случае проживания в жилом помещении несовершеннолетних, признанных находящимися в социально опасном положении либо признанных нуждающимися в государственной защите, или граждан, признанных недееспособными или ограниченных в дееспособности судом, или закрепления этого жилого помещения за детьми-сиротами или детьми, оставшимися без попечения родителей</w:t>
            </w:r>
          </w:p>
          <w:p w:rsidR="009759AA" w:rsidRPr="009759AA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54A0C" w:rsidRPr="00666008" w:rsidRDefault="009759AA" w:rsidP="00975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9AA">
              <w:rPr>
                <w:rFonts w:ascii="Times New Roman" w:hAnsi="Times New Roman"/>
                <w:sz w:val="24"/>
                <w:szCs w:val="24"/>
              </w:rPr>
              <w:t>копия охранного обязательства, если помещение расположено в здании, имеющем статус историко-культурной ценности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4527" w:rsidRDefault="00D94527" w:rsidP="00D9452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94527" w:rsidRDefault="00D94527" w:rsidP="00D9452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D94527" w:rsidRDefault="00D94527" w:rsidP="00D9452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D94527" w:rsidRDefault="00D94527" w:rsidP="00D94527">
      <w:pPr>
        <w:pStyle w:val="a6"/>
        <w:rPr>
          <w:rFonts w:ascii="Times New Roman" w:hAnsi="Times New Roman" w:cs="Times New Roman"/>
        </w:rPr>
      </w:pP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94527" w:rsidRDefault="00D94527" w:rsidP="00D9452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6E29" w:rsidRDefault="00906E29" w:rsidP="00906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принять решение </w:t>
      </w:r>
      <w:r w:rsidRPr="00906E2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жилого помещения в нежилое, </w:t>
      </w: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906E2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</w:t>
      </w:r>
      <w:r w:rsidRPr="00906E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</w:p>
    <w:p w:rsidR="00906E29" w:rsidRDefault="00906E29" w:rsidP="00906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906E29" w:rsidRPr="00906E29" w:rsidRDefault="00906E29" w:rsidP="00906E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06E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назначение нежилого помещения)</w:t>
      </w:r>
    </w:p>
    <w:p w:rsidR="00906E29" w:rsidRPr="00906E29" w:rsidRDefault="00906E29" w:rsidP="00906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06E2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F5" w:rsidRDefault="00B52FF5" w:rsidP="00FE275B">
      <w:pPr>
        <w:spacing w:after="0" w:line="240" w:lineRule="auto"/>
      </w:pPr>
      <w:r>
        <w:separator/>
      </w:r>
    </w:p>
  </w:endnote>
  <w:endnote w:type="continuationSeparator" w:id="0">
    <w:p w:rsidR="00B52FF5" w:rsidRDefault="00B52FF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F5" w:rsidRDefault="00B52FF5" w:rsidP="00FE275B">
      <w:pPr>
        <w:spacing w:after="0" w:line="240" w:lineRule="auto"/>
      </w:pPr>
      <w:r>
        <w:separator/>
      </w:r>
    </w:p>
  </w:footnote>
  <w:footnote w:type="continuationSeparator" w:id="0">
    <w:p w:rsidR="00B52FF5" w:rsidRDefault="00B52FF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66600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363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A0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2F0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570C6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06E29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59A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2FF5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527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5766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50F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1C9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2022-10-06T08:47:00Z</dcterms:created>
  <dcterms:modified xsi:type="dcterms:W3CDTF">2024-09-13T08:09:00Z</dcterms:modified>
</cp:coreProperties>
</file>