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94571" w14:textId="59D8F0C7" w:rsidR="00D310F5" w:rsidRPr="00D310F5" w:rsidRDefault="00D310F5" w:rsidP="00D310F5">
      <w:pPr>
        <w:shd w:val="clear" w:color="auto" w:fill="FFFFFF"/>
        <w:spacing w:after="225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32"/>
          <w:szCs w:val="32"/>
          <w:lang w:eastAsia="ru-RU"/>
          <w14:ligatures w14:val="none"/>
        </w:rPr>
      </w:pPr>
      <w:r w:rsidRPr="00D310F5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sz w:val="32"/>
          <w:szCs w:val="32"/>
          <w:lang w:eastAsia="ru-RU"/>
          <w14:ligatures w14:val="none"/>
        </w:rPr>
        <w:t>ВАРИАНТЫ ОСТЕКЛЕНИЯ БАЛКОНОВ И ЛОДЖИЙ</w:t>
      </w:r>
    </w:p>
    <w:p w14:paraId="66EE2E20" w14:textId="4A4AAD50" w:rsidR="00AB1D0A" w:rsidRPr="00AB1D0A" w:rsidRDefault="00AB1D0A" w:rsidP="00AB1D0A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соответствии с подпунктом 1-1.1 Постановления Совета Министров Республики Беларусь от 16 мая 2013 г. № 384 установлено, что ремонтно-строительные работы по остеклению балконов и лоджий в многоквартирных жилых домах</w:t>
      </w:r>
      <w:r w:rsidR="00413C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AB1D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не являются работами по переустройству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и (или) перепланировке, а также реконструкции и выполняются с учетом утвержденных структурным подразделением местного исполнительного и распорядительного органа, осуществляющим государственно-властные полномочия в области архитектурной, градостроительной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 строительной деятельности на территории административно-территориальной единицы, вариантов остекления балконов и лоджий (прилагается).</w:t>
      </w:r>
    </w:p>
    <w:p w14:paraId="5A6C67D3" w14:textId="432C01FF" w:rsidR="00AB1D0A" w:rsidRPr="00AB1D0A" w:rsidRDefault="00AB1D0A" w:rsidP="00AB1D0A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случае, производства работ по замене оконных заполнений, остекления балконов и лоджий в жилых домах, где предусмотрены иные варианты остекления, эскиз-схемы возможно дополнительно согласовать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приемные дни начальника (заместителя начальника) управления архитектуры</w:t>
      </w:r>
      <w:r w:rsidR="00413C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строительства </w:t>
      </w:r>
      <w:r w:rsidR="00413C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жилищно-коммунального хозяйства </w:t>
      </w:r>
      <w:proofErr w:type="spellStart"/>
      <w:r w:rsidR="00413C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Жодинского</w:t>
      </w:r>
      <w:proofErr w:type="spellEnd"/>
      <w:r w:rsidR="00413C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горисполкома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0BD80091" w14:textId="0AC448FC" w:rsidR="00AB1D0A" w:rsidRPr="00AB1D0A" w:rsidRDefault="00AB1D0A" w:rsidP="00AB1D0A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Пунктом 1-1.2. вышеуказанного постановления определено, что работы по замене в многоквартирных жилых домах заполнений оконных и дверных проемов, остеклению балконов и лоджий, выходящих на главные улицы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площади, перечень которых определяется местным исполнительным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распорядительным органом, не являются работами по переустройству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(или) перепланировке, а также реконструкции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AB1D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выполняются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 сохранением конфигурации и цвета существующих заполнений оконных и дверных проемов, остекления балконов и лоджий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789A7844" w14:textId="363EE264" w:rsidR="00AB1D0A" w:rsidRPr="00AB1D0A" w:rsidRDefault="00AB1D0A" w:rsidP="00AB1D0A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Пунктом 1-1.3. постановления установлено, что работы по замене заполнений оконных и дверных проемов, остеклению балконов и лоджий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жилых домах, внесенных в Государственный список историко-культурных ценностей Республики Беларусь, осуществляются после согласования Министерством культуры инициируемых вариантов заполнений оконных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дверных проемов на фасадах таких жилых домов (с указанием цвета, материалов и конфигурации).</w:t>
      </w:r>
    </w:p>
    <w:p w14:paraId="5904AE61" w14:textId="77777777" w:rsidR="00AB1D0A" w:rsidRP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Варианты остекления балконов и лоджий:</w:t>
      </w:r>
    </w:p>
    <w:p w14:paraId="23A2ABD0" w14:textId="77777777" w:rsidR="00AB1D0A" w:rsidRP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 По типу материала рамочных элементов:</w:t>
      </w:r>
    </w:p>
    <w:p w14:paraId="32A6059B" w14:textId="77777777" w:rsidR="00AB1D0A" w:rsidRPr="00AB1D0A" w:rsidRDefault="00AB1D0A" w:rsidP="00AB1D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95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Алюминиевые</w:t>
      </w:r>
    </w:p>
    <w:p w14:paraId="2631EA3F" w14:textId="77777777" w:rsidR="00AB1D0A" w:rsidRPr="00AB1D0A" w:rsidRDefault="00AB1D0A" w:rsidP="00AB1D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95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Поливинилхлоридные (ПВХ)</w:t>
      </w:r>
    </w:p>
    <w:p w14:paraId="63F42BAE" w14:textId="77777777" w:rsidR="00AB1D0A" w:rsidRPr="00AB1D0A" w:rsidRDefault="00AB1D0A" w:rsidP="00AB1D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95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Деревянные</w:t>
      </w:r>
    </w:p>
    <w:p w14:paraId="293CA647" w14:textId="77777777" w:rsidR="00AB1D0A" w:rsidRPr="00AB1D0A" w:rsidRDefault="00AB1D0A" w:rsidP="00AB1D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095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Комбинированные</w:t>
      </w:r>
    </w:p>
    <w:p w14:paraId="16C3B322" w14:textId="77777777" w:rsidR="00AB1D0A" w:rsidRP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2. По конфигурации:</w:t>
      </w:r>
    </w:p>
    <w:p w14:paraId="6CBBE1D0" w14:textId="77777777" w:rsidR="00AB1D0A" w:rsidRPr="00AB1D0A" w:rsidRDefault="00AB1D0A" w:rsidP="00AB1D0A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  <w:t>Рамное остекление верхней части балкона (лоджии)</w:t>
      </w:r>
    </w:p>
    <w:p w14:paraId="7ED2C6D2" w14:textId="6B796958" w:rsidR="00AB1D0A" w:rsidRP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2CD33B46" wp14:editId="3E95B02A">
                <wp:extent cx="308610" cy="308610"/>
                <wp:effectExtent l="0" t="0" r="0" b="0"/>
                <wp:docPr id="1062521334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30B974" id="AutoShape 1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0764A41" wp14:editId="026FE36B">
            <wp:extent cx="5592726" cy="4194545"/>
            <wp:effectExtent l="0" t="0" r="8255" b="0"/>
            <wp:docPr id="320519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90" cy="419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2539B" w14:textId="77777777" w:rsidR="00AB1D0A" w:rsidRPr="00AB1D0A" w:rsidRDefault="00AB1D0A" w:rsidP="00AB1D0A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  <w:t>Рамное остекление всего балкона (лоджии)</w:t>
      </w:r>
    </w:p>
    <w:p w14:paraId="7AEE621B" w14:textId="05F8E38B" w:rsidR="00AB1D0A" w:rsidRP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0F941CE5" wp14:editId="4025244E">
                <wp:extent cx="308610" cy="308610"/>
                <wp:effectExtent l="0" t="0" r="0" b="0"/>
                <wp:docPr id="254442815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DE7027" id="AutoShape 18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0F418DC" wp14:editId="7FD1A8BC">
            <wp:extent cx="5624623" cy="3196661"/>
            <wp:effectExtent l="0" t="0" r="0" b="3810"/>
            <wp:docPr id="1641980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3" cy="319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AF79A" w14:textId="77777777" w:rsid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636AF4E" w14:textId="197440E9" w:rsidR="00AB1D0A" w:rsidRPr="00AB1D0A" w:rsidRDefault="00AB1D0A" w:rsidP="00AB1D0A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  <w:lastRenderedPageBreak/>
        <w:t>Безрамное остекление верхней части балкона (лоджии)</w:t>
      </w:r>
    </w:p>
    <w:p w14:paraId="1AF002CE" w14:textId="055A3650" w:rsidR="00AB1D0A" w:rsidRPr="00AB1D0A" w:rsidRDefault="00AB1D0A" w:rsidP="00AB1D0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mc:AlternateContent>
          <mc:Choice Requires="wps">
            <w:drawing>
              <wp:inline distT="0" distB="0" distL="0" distR="0" wp14:anchorId="6BEE9721" wp14:editId="3B28C22D">
                <wp:extent cx="308610" cy="308610"/>
                <wp:effectExtent l="0" t="0" r="0" b="0"/>
                <wp:docPr id="1682039452" name="AutoShap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3F9E3" id="AutoShape 19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D7BEDA7" wp14:editId="3C8E737F">
            <wp:extent cx="5521652" cy="3763926"/>
            <wp:effectExtent l="0" t="0" r="3175" b="8255"/>
            <wp:docPr id="14597427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24" cy="376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8468C" w14:textId="77777777" w:rsidR="00AB1D0A" w:rsidRPr="00AB1D0A" w:rsidRDefault="00AB1D0A" w:rsidP="00AB1D0A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ru-RU"/>
          <w14:ligatures w14:val="none"/>
        </w:rPr>
        <w:t>Безрамное остекление всего балкона (лоджии)</w:t>
      </w:r>
    </w:p>
    <w:p w14:paraId="46A714B1" w14:textId="68DD1D12" w:rsidR="00AB1D0A" w:rsidRPr="00AB1D0A" w:rsidRDefault="00AB1D0A" w:rsidP="00AB1D0A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  <w14:ligatures w14:val="none"/>
        </w:rPr>
      </w:pPr>
      <w:r w:rsidRPr="00AB1D0A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inline distT="0" distB="0" distL="0" distR="0" wp14:anchorId="25AE157C" wp14:editId="227B076C">
                <wp:extent cx="308610" cy="308610"/>
                <wp:effectExtent l="0" t="0" r="0" b="0"/>
                <wp:docPr id="949900997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7112A4" id="AutoShape 2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1DE73AC" wp14:editId="7742CFB7">
            <wp:extent cx="5481534" cy="3115339"/>
            <wp:effectExtent l="0" t="0" r="5080" b="8890"/>
            <wp:docPr id="16767396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35" cy="311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1AE1C" w14:textId="24FE138D" w:rsidR="00AB1D0A" w:rsidRPr="00AB1D0A" w:rsidRDefault="00AB1D0A" w:rsidP="00AB1D0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3. Цвет профильных элементов остекления должен быть однородным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 соответствовать образцу-эталону, утвержденному изготовителем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установленном порядке, а также соответствовать цвету фасада дома либо сочетаться с ним.</w:t>
      </w:r>
    </w:p>
    <w:p w14:paraId="1111198E" w14:textId="0719434E" w:rsidR="00AB1D0A" w:rsidRPr="00AB1D0A" w:rsidRDefault="00AB1D0A" w:rsidP="00AB1D0A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4. Створки открывания могут быть: распашные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откидные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поворотно-откидные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раздвижные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</w:t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глухие (допускаются только при наличии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AB1D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конструкции элементов остекления других открывающихся створок).</w:t>
      </w:r>
    </w:p>
    <w:p w14:paraId="5CBE8088" w14:textId="405FFAEE" w:rsidR="00176030" w:rsidRPr="008423F1" w:rsidRDefault="008423F1" w:rsidP="008423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Пунктом 7.7 Строительных норм Республики Беларусь 3.02.01-2019 «Жилые здания» определено, что продолжительность инсоляции квартир жилых домов и жилых комнат общежитий следует обеспечивать 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соответствии с Санитарны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правила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норм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«Гигиенические требования обеспечения инсоляцией жилых и общественных зданий 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территорий жилой застройки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», утвержденные постановлением Министерства здравоохранения Республики Беларусь от 28 апреля </w:t>
      </w:r>
      <w:r w:rsidR="0047281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  <w:t>2008 г. № 80.</w:t>
      </w:r>
    </w:p>
    <w:p w14:paraId="5D3C17B1" w14:textId="77777777" w:rsidR="00176030" w:rsidRDefault="00176030" w:rsidP="00AB1D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765ACFA5" w14:textId="1355CA3C" w:rsidR="00AB1D0A" w:rsidRDefault="00AB1D0A" w:rsidP="00AB1D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ВАЖНО!</w:t>
      </w: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!!</w:t>
      </w:r>
    </w:p>
    <w:p w14:paraId="43F9E027" w14:textId="77777777" w:rsidR="00AB1D0A" w:rsidRPr="00AB1D0A" w:rsidRDefault="00AB1D0A" w:rsidP="00AB1D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7495DA1F" w14:textId="00D98A07" w:rsidR="00DD5F2F" w:rsidRDefault="00AB1D0A" w:rsidP="00D310F5">
      <w:pPr>
        <w:shd w:val="clear" w:color="auto" w:fill="FFFFFF"/>
        <w:spacing w:after="0" w:line="240" w:lineRule="auto"/>
        <w:jc w:val="both"/>
      </w:pP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В целях соблюдения композиционных требований системы планировочных ограничений</w:t>
      </w:r>
      <w:r w:rsidR="00F167C6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, утвержденной</w:t>
      </w: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 xml:space="preserve"> градостроительно</w:t>
      </w:r>
      <w:r w:rsidR="00F167C6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 xml:space="preserve">й документацией, </w:t>
      </w: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по регламентам которо</w:t>
      </w:r>
      <w:r w:rsidR="00F167C6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й</w:t>
      </w: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 xml:space="preserve"> осуществляется </w:t>
      </w:r>
      <w:r w:rsidR="00F167C6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многоэтажная застройка города Жодино</w:t>
      </w: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 xml:space="preserve">, для формирования облика уникального </w:t>
      </w:r>
      <w:r w:rsidR="00F167C6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города</w:t>
      </w: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, а также целостности восприятия силуэта многоэтажной жилой застройки</w:t>
      </w:r>
      <w:r w:rsidR="00F167C6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>,</w:t>
      </w:r>
      <w:r w:rsidRPr="00AB1D0A"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  <w:t xml:space="preserve"> изменение проектных решений по жилым домам в части остекления лоджий (балконов) не допускается.</w:t>
      </w:r>
    </w:p>
    <w:sectPr w:rsidR="00DD5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C749B"/>
    <w:multiLevelType w:val="multilevel"/>
    <w:tmpl w:val="499A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40DB8"/>
    <w:multiLevelType w:val="multilevel"/>
    <w:tmpl w:val="1422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B72C1E"/>
    <w:multiLevelType w:val="multilevel"/>
    <w:tmpl w:val="6DF6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834B22"/>
    <w:multiLevelType w:val="multilevel"/>
    <w:tmpl w:val="17AC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976405"/>
    <w:multiLevelType w:val="multilevel"/>
    <w:tmpl w:val="9D68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5210320">
    <w:abstractNumId w:val="1"/>
  </w:num>
  <w:num w:numId="2" w16cid:durableId="498497645">
    <w:abstractNumId w:val="0"/>
  </w:num>
  <w:num w:numId="3" w16cid:durableId="1716546005">
    <w:abstractNumId w:val="2"/>
  </w:num>
  <w:num w:numId="4" w16cid:durableId="1366636225">
    <w:abstractNumId w:val="4"/>
  </w:num>
  <w:num w:numId="5" w16cid:durableId="4414561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F2F"/>
    <w:rsid w:val="00176030"/>
    <w:rsid w:val="00413C44"/>
    <w:rsid w:val="0047281E"/>
    <w:rsid w:val="008423F1"/>
    <w:rsid w:val="00AB1D0A"/>
    <w:rsid w:val="00D310F5"/>
    <w:rsid w:val="00DD5F2F"/>
    <w:rsid w:val="00F1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2C11"/>
  <w15:chartTrackingRefBased/>
  <w15:docId w15:val="{56CD129D-8D77-4597-AC17-C43489A1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44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Федянин Сергей</dc:creator>
  <cp:keywords/>
  <dc:description/>
  <cp:lastModifiedBy>Федянин Сергей</cp:lastModifiedBy>
  <cp:revision>7</cp:revision>
  <cp:lastPrinted>2024-02-21T05:35:00Z</cp:lastPrinted>
  <dcterms:created xsi:type="dcterms:W3CDTF">2024-02-21T05:17:00Z</dcterms:created>
  <dcterms:modified xsi:type="dcterms:W3CDTF">2024-02-21T08:57:00Z</dcterms:modified>
</cp:coreProperties>
</file>